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山东省粮食和物资储备局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根据《中华人民共和国政府信息公开条例》（国务院令第711号，以下简称《条例》）规定，现公布山东省粮食和物资储备局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年政府信息公开工作年度报告。其中，所列数据的统计期限为202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年1月1日至202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年12月31日。如对本报告有疑问，请联系山东省粮食和物资储备局办公室，电话：0531—51761232。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2023年，我局认真落实国务院、省政府政务公开工作部署，聚焦核心职能，充分发挥以公开促落实、强监管、优服务作用，持续提升标准化、规范化和信息化水平。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获评全省网上政务公开工作成效突出单位，山东省政务公开工作先进集体、先进个人。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主动公开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全局通过门户网站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公开信息3010条，微信公众号540条。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深化内容公开。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主动公开省委一号文件、省政府工作报告和全局重点任务等进展情况，定期公开收购、交易进度信息212条,及时公开财政预决算、“双随机、一公开”监管、人大代表建议和政协委员提案办理结果等。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加强解读回应。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发布规范性文件1件、政策文件6件，以图文、专家、媒体等多形式多角度解读12篇，及时录入省政府文件库。召开新闻发布会8场，主要负责同志参加2场。在人民日报、光明日报、经济日报和省级以上媒体刊播原创稿件和宣传报道百余篇次。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加强决策公开。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政策文件制定前面向社会征集意见4次。11次局长办公会议均主动公开，邀请相关企业、粮食领域专家参加会议6次。对“‘十四五’规划”“夏秋粮收购”等工作开展专项政策评价并在网站公开。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依申请公开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方面。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印发工作手册，明确信息公开申请办理答复流程，专人盯办、规范办理、按时答复。全年收到信息公开申请4 件，全部依法依规答复。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政府信息管理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方面。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规范信息发布流程，严格落实保密审查制度，认真执行政府信息公开属性源头认定机制,从严把好政治关、政策关、文字关、保密关。加强规范性文件公开,完善公开流程，定期开展清理评估，制发规范性文件1件，废止2件，现行有效6件。定期更新政府信息主动公开目录，明确公开内容、时限和责任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政府信息公开平台建设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方面。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调整优化网站栏目设置，开设主题教育和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粮食安全责任</w:t>
      </w:r>
      <w:r>
        <w:rPr>
          <w:rFonts w:hint="eastAsia" w:ascii="仿宋_GB2312" w:eastAsia="仿宋_GB2312"/>
          <w:sz w:val="32"/>
          <w:szCs w:val="32"/>
          <w:lang w:eastAsia="zh-CN"/>
        </w:rPr>
        <w:t>制、“齐鲁粮油”品牌建设等专栏，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集中展示工作成效。在微信公众号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开设“</w:t>
      </w:r>
      <w:r>
        <w:rPr>
          <w:rFonts w:hint="eastAsia" w:ascii="仿宋_GB2312" w:hAnsi="仿宋_GB2312" w:eastAsia="仿宋_GB2312"/>
          <w:sz w:val="32"/>
          <w:szCs w:val="32"/>
        </w:rPr>
        <w:t>工作问答”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栏目</w:t>
      </w:r>
      <w:r>
        <w:rPr>
          <w:rFonts w:hint="eastAsia" w:ascii="仿宋_GB2312" w:hAnsi="仿宋_GB2312" w:eastAsia="仿宋_GB2312"/>
          <w:sz w:val="32"/>
          <w:szCs w:val="32"/>
        </w:rPr>
        <w:t>，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整理公开常见问题解读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162期385</w:t>
      </w:r>
      <w:r>
        <w:rPr>
          <w:rFonts w:hint="eastAsia" w:ascii="仿宋_GB2312" w:hAnsi="仿宋_GB2312" w:eastAsia="仿宋_GB2312"/>
          <w:sz w:val="32"/>
          <w:szCs w:val="32"/>
        </w:rPr>
        <w:t>篇。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落实网络安全责任，对网站实时监测运维，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网站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安全稳定运行。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优化网站功能，办好用好公众咨询、办事服务，收到公众咨询24件、局长信箱34件，全部按时办结。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sz w:val="32"/>
          <w:szCs w:val="32"/>
        </w:rPr>
        <w:t>监督保障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方面。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加强组织领导，及时调整局政务公开领导小组成员，召开1次领导小组会议。印发《2023年政务公开工作要点》《政务公开实用手册》《政务公开明白纸》，明确年度重点工作，完善信息发布、依申请公开等工作流程，强化政务公开制度建设。加强业务培训，制定培训计划，开展专题培训3次，邀请省政府办公厅政务公开办公室专家专题授课，进一步提升全局政务公开工作水平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主动公开政府信息情况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行政机关收到和处理政府信息公开申请情况</w:t>
      </w: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40" w:firstLineChars="20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因政府信息公开工作被申请行政复议、提起行政诉讼情况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年政府信息公开工作存在的“</w:t>
      </w:r>
      <w:r>
        <w:rPr>
          <w:rFonts w:hint="eastAsia" w:ascii="仿宋_GB2312" w:eastAsia="仿宋_GB2312"/>
          <w:sz w:val="32"/>
          <w:szCs w:val="32"/>
          <w:lang w:eastAsia="zh-CN"/>
        </w:rPr>
        <w:t>政策解读多角度解读比例少、会议内容公开较为简单、规范性文件标注不规范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问题，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从以下方面进行了改进：</w:t>
      </w:r>
      <w:r>
        <w:rPr>
          <w:rFonts w:hint="eastAsia" w:ascii="楷体" w:hAnsi="楷体" w:eastAsia="楷体" w:cs="楷体"/>
          <w:sz w:val="32"/>
          <w:szCs w:val="32"/>
        </w:rPr>
        <w:t>一是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多形式多角度开展政策解读。</w:t>
      </w:r>
      <w:r>
        <w:rPr>
          <w:rFonts w:hint="eastAsia" w:ascii="仿宋_GB2312" w:eastAsia="仿宋_GB2312"/>
          <w:sz w:val="32"/>
          <w:szCs w:val="32"/>
          <w:lang w:eastAsia="zh-CN"/>
        </w:rPr>
        <w:t>年内发布的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7篇政策文件，均相应采取图文、视频、专家媒体、主要负责同志解读等多种形式开展。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二是丰富会议公开内容。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全省性重要会议加强与媒体联动，丰富公开内容，提升宣传效果。11次局长办公会议全部提供一图解读，对部分议题深入开展解读。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三是做好规范性文件管理。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明确规范性文件发布、更新、有效性标注流程和责任，全面梳理排查，对已失效、废止文件及时进行有效性标注，对新发布文件及时公开并做好解读。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）收取信息处理费情况。</w:t>
      </w:r>
      <w:r>
        <w:rPr>
          <w:rFonts w:hint="eastAsia" w:ascii="仿宋_GB2312" w:eastAsia="仿宋_GB2312"/>
          <w:sz w:val="32"/>
          <w:szCs w:val="32"/>
          <w:lang w:eastAsia="zh-CN"/>
        </w:rPr>
        <w:t>全年政府信息公开均未收取任何检索、复制、邮寄等费用，未发生减免费用的情况。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（二）建议提案办理结果公开情况。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全年共承办省人大代表建议2件、省政协委员提案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件，答复率 100%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在我局政府网站全部公开，及时回应社会关切，自觉接受群众监督。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（三）落实2023年省政务公开工作要点情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况。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认真贯彻落实《2023年山东省政务公开工作要点》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，印发我局政务公开工作要点，制定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提高公开质量、加强解读回应、提升规范化水平、强化工作保障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四大类13小项工作任务，</w:t>
      </w:r>
      <w:r>
        <w:rPr>
          <w:rFonts w:hint="eastAsia" w:ascii="仿宋_GB2312" w:eastAsia="仿宋_GB2312"/>
          <w:sz w:val="32"/>
          <w:szCs w:val="32"/>
        </w:rPr>
        <w:t>明确责任分工，细化工作措施，</w:t>
      </w:r>
      <w:r>
        <w:rPr>
          <w:rFonts w:hint="eastAsia" w:ascii="仿宋_GB2312" w:eastAsia="仿宋_GB2312"/>
          <w:sz w:val="32"/>
          <w:szCs w:val="32"/>
          <w:lang w:eastAsia="zh-CN"/>
        </w:rPr>
        <w:t>全面完成各项目标任务，不断提升</w:t>
      </w:r>
      <w:r>
        <w:rPr>
          <w:rFonts w:hint="eastAsia" w:ascii="仿宋_GB2312" w:eastAsia="仿宋_GB2312"/>
          <w:sz w:val="32"/>
          <w:szCs w:val="32"/>
        </w:rPr>
        <w:t>政务公开</w:t>
      </w:r>
      <w:r>
        <w:rPr>
          <w:rFonts w:hint="eastAsia" w:ascii="仿宋_GB2312" w:eastAsia="仿宋_GB2312"/>
          <w:sz w:val="32"/>
          <w:szCs w:val="32"/>
          <w:lang w:eastAsia="zh-CN"/>
        </w:rPr>
        <w:t>深</w:t>
      </w:r>
      <w:r>
        <w:rPr>
          <w:rFonts w:hint="eastAsia" w:ascii="仿宋_GB2312" w:eastAsia="仿宋_GB2312"/>
          <w:sz w:val="32"/>
          <w:szCs w:val="32"/>
        </w:rPr>
        <w:t>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政策解读力度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社会公众参与度。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山东省粮食和物资储备局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2024年1月19</w:t>
      </w:r>
      <w:bookmarkStart w:id="10" w:name="_GoBack"/>
      <w:bookmarkEnd w:id="10"/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824059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lNWFjZDEyNjg5NmU0YTEyM2Y5MGM5MGI5ZWViMzcifQ=="/>
  </w:docVars>
  <w:rsids>
    <w:rsidRoot w:val="00CB63D1"/>
    <w:rsid w:val="00022AAA"/>
    <w:rsid w:val="000E1E7C"/>
    <w:rsid w:val="001E1F91"/>
    <w:rsid w:val="00266991"/>
    <w:rsid w:val="0027479F"/>
    <w:rsid w:val="002D7F9F"/>
    <w:rsid w:val="0036007F"/>
    <w:rsid w:val="00397CF8"/>
    <w:rsid w:val="00563328"/>
    <w:rsid w:val="008E39CD"/>
    <w:rsid w:val="009554FD"/>
    <w:rsid w:val="009E446A"/>
    <w:rsid w:val="00A90400"/>
    <w:rsid w:val="00B7698A"/>
    <w:rsid w:val="00B83CAB"/>
    <w:rsid w:val="00C654CB"/>
    <w:rsid w:val="00C97F51"/>
    <w:rsid w:val="00CB1DB6"/>
    <w:rsid w:val="00CB63D1"/>
    <w:rsid w:val="00F00377"/>
    <w:rsid w:val="00F97B01"/>
    <w:rsid w:val="08C72F61"/>
    <w:rsid w:val="3C235F03"/>
    <w:rsid w:val="45D86A7A"/>
    <w:rsid w:val="48D862DB"/>
    <w:rsid w:val="5FBE2CAD"/>
    <w:rsid w:val="685727F0"/>
    <w:rsid w:val="6DC42A14"/>
    <w:rsid w:val="716F6B00"/>
    <w:rsid w:val="77CB46FE"/>
    <w:rsid w:val="7A1B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646</Words>
  <Characters>3685</Characters>
  <Lines>30</Lines>
  <Paragraphs>8</Paragraphs>
  <TotalTime>34</TotalTime>
  <ScaleCrop>false</ScaleCrop>
  <LinksUpToDate>false</LinksUpToDate>
  <CharactersWithSpaces>4323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2024-01-01T15:20:00Z</dcterms:created>
  <dc:creator>元华 戚</dc:creator>
  <cp:lastModifiedBy>admin</cp:lastModifiedBy>
  <cp:lastPrinted>2024-01-15T06:50:00Z</cp:lastPrinted>
  <dcterms:modified xsi:type="dcterms:W3CDTF">2024-01-22T08:01:01Z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36FC87A7F9EB40C28F2465B2D21F9B6C_12</vt:lpwstr>
  </property>
</Properties>
</file>