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0A9" w:rsidRDefault="000850A9" w:rsidP="000850A9">
      <w:pPr>
        <w:rPr>
          <w:rFonts w:ascii="宋体" w:hAnsi="宋体" w:hint="eastAsia"/>
          <w:b/>
        </w:rPr>
      </w:pPr>
    </w:p>
    <w:p w:rsidR="000850A9" w:rsidRPr="00242A5D" w:rsidRDefault="000850A9" w:rsidP="000850A9">
      <w:pPr>
        <w:jc w:val="center"/>
        <w:rPr>
          <w:rFonts w:ascii="宋体" w:hAnsi="宋体" w:hint="eastAsia"/>
          <w:b/>
          <w:sz w:val="32"/>
        </w:rPr>
      </w:pPr>
      <w:r w:rsidRPr="00242A5D">
        <w:rPr>
          <w:rFonts w:ascii="宋体" w:hAnsi="宋体" w:hint="eastAsia"/>
          <w:b/>
          <w:sz w:val="32"/>
        </w:rPr>
        <w:t>2017年度政府信息公开工作情况统计表</w:t>
      </w:r>
    </w:p>
    <w:p w:rsidR="000850A9" w:rsidRDefault="000850A9" w:rsidP="000850A9">
      <w:pPr>
        <w:jc w:val="center"/>
        <w:rPr>
          <w:rFonts w:hint="eastAsia"/>
        </w:rPr>
      </w:pPr>
      <w:r>
        <w:rPr>
          <w:rFonts w:hint="eastAsia"/>
          <w:b/>
          <w:sz w:val="28"/>
          <w:szCs w:val="28"/>
        </w:rPr>
        <w:t>（省政府各部门、各直属机构）</w:t>
      </w:r>
    </w:p>
    <w:tbl>
      <w:tblPr>
        <w:tblW w:w="9450" w:type="dxa"/>
        <w:jc w:val="center"/>
        <w:tblBorders>
          <w:top w:val="single" w:sz="6" w:space="0" w:color="0A0A0A"/>
          <w:left w:val="single" w:sz="6" w:space="0" w:color="0A0A0A"/>
          <w:bottom w:val="single" w:sz="6" w:space="0" w:color="0A0A0A"/>
          <w:right w:val="single" w:sz="6" w:space="0" w:color="0A0A0A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75"/>
        <w:gridCol w:w="1020"/>
        <w:gridCol w:w="855"/>
      </w:tblGrid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pStyle w:val="a6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a5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Style w:val="a5"/>
                <w:rFonts w:ascii="宋体" w:hAnsi="宋体" w:hint="eastAsia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Style w:val="a5"/>
                <w:rFonts w:ascii="宋体" w:hAnsi="宋体" w:hint="eastAsia"/>
                <w:color w:val="000000"/>
                <w:sz w:val="20"/>
                <w:szCs w:val="20"/>
              </w:rPr>
              <w:t>统计数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黑体" w:eastAsia="黑体" w:hAnsi="宋体" w:cs="宋体" w:hint="eastAsia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（一）主动公开政府信息数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br/>
              <w:t xml:space="preserve">　　</w:t>
            </w:r>
            <w:proofErr w:type="gramStart"/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</w:t>
            </w:r>
            <w:proofErr w:type="gramEnd"/>
            <w:r>
              <w:rPr>
                <w:rFonts w:ascii="宋体" w:hAnsi="宋体"/>
                <w:color w:val="000000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1754</w:t>
            </w:r>
            <w:proofErr w:type="gramStart"/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</w:t>
            </w:r>
            <w:proofErr w:type="gramEnd"/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其中：主动公开规范性文件数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　　　制发规范性文件总数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（二）通过不同渠道和方式公开政府信息的情况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1.政府公报公开政府信息数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2.政府网站公开政府信息数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A802B8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1646</w:t>
            </w:r>
            <w:r w:rsidR="000850A9"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3.政务</w:t>
            </w:r>
            <w:proofErr w:type="gramStart"/>
            <w:r>
              <w:rPr>
                <w:rFonts w:ascii="宋体" w:hAnsi="宋体"/>
                <w:color w:val="000000"/>
                <w:sz w:val="20"/>
                <w:szCs w:val="20"/>
              </w:rPr>
              <w:t>微博公开</w:t>
            </w:r>
            <w:proofErr w:type="gramEnd"/>
            <w:r>
              <w:rPr>
                <w:rFonts w:ascii="宋体" w:hAnsi="宋体"/>
                <w:color w:val="000000"/>
                <w:sz w:val="20"/>
                <w:szCs w:val="20"/>
              </w:rPr>
              <w:t>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35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4.</w:t>
            </w:r>
            <w:proofErr w:type="gramStart"/>
            <w:r>
              <w:rPr>
                <w:rFonts w:ascii="宋体" w:hAnsi="宋体"/>
                <w:color w:val="000000"/>
                <w:sz w:val="20"/>
                <w:szCs w:val="20"/>
              </w:rPr>
              <w:t>政务微信公开</w:t>
            </w:r>
            <w:proofErr w:type="gramEnd"/>
            <w:r>
              <w:rPr>
                <w:rFonts w:ascii="宋体" w:hAnsi="宋体"/>
                <w:color w:val="000000"/>
                <w:sz w:val="20"/>
                <w:szCs w:val="20"/>
              </w:rPr>
              <w:t>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48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5.其他方式公开政府信息数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25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黑体" w:eastAsia="黑体" w:hAnsi="宋体" w:cs="宋体" w:hint="eastAsia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二、回应解读情况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850A9" w:rsidRDefault="000850A9" w:rsidP="00BB3F8E">
            <w:pPr>
              <w:pStyle w:val="a6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5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FFFFFF"/>
            <w:vAlign w:val="center"/>
          </w:tcPr>
          <w:p w:rsidR="000850A9" w:rsidRDefault="000850A9" w:rsidP="00BB3F8E">
            <w:pPr>
              <w:rPr>
                <w:sz w:val="20"/>
                <w:szCs w:val="20"/>
              </w:rPr>
            </w:pP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pStyle w:val="a6"/>
              <w:spacing w:before="0" w:beforeAutospacing="0" w:after="0" w:afterAutospacing="0" w:line="420" w:lineRule="atLeast"/>
              <w:ind w:firstLineChars="200" w:firstLine="400"/>
              <w:rPr>
                <w:color w:val="000000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br/>
            </w:r>
            <w:proofErr w:type="gramStart"/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 xml:space="preserve">　　　　</w:t>
            </w:r>
            <w:proofErr w:type="gramEnd"/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 xml:space="preserve"> （不同方式回应同一热点或舆情计1次）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（二）通过不同渠道和方式回应解读的情况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1.参加或举办新闻发布会总次数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 其中：主要负责同志参加新闻发布会次数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2.政府网站在线访谈次数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 其中：主要负责同志参加政府网站在线访谈次数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3.政策解读稿件发布数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4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4.</w:t>
            </w:r>
            <w:proofErr w:type="gramStart"/>
            <w:r>
              <w:rPr>
                <w:rFonts w:ascii="宋体" w:hAnsi="宋体"/>
                <w:color w:val="000000"/>
                <w:sz w:val="20"/>
                <w:szCs w:val="20"/>
              </w:rPr>
              <w:t>微博微信回应</w:t>
            </w:r>
            <w:proofErr w:type="gramEnd"/>
            <w:r>
              <w:rPr>
                <w:rFonts w:ascii="宋体" w:hAnsi="宋体"/>
                <w:color w:val="000000"/>
                <w:sz w:val="20"/>
                <w:szCs w:val="20"/>
              </w:rPr>
              <w:t>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5.其他方式回应事件数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黑体" w:eastAsia="黑体" w:hAnsi="宋体" w:cs="宋体" w:hint="eastAsia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850A9" w:rsidRDefault="000850A9" w:rsidP="00BB3F8E">
            <w:pPr>
              <w:pStyle w:val="a6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5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FFFFFF"/>
            <w:vAlign w:val="center"/>
          </w:tcPr>
          <w:p w:rsidR="000850A9" w:rsidRDefault="000850A9" w:rsidP="00BB3F8E">
            <w:pPr>
              <w:rPr>
                <w:sz w:val="20"/>
                <w:szCs w:val="20"/>
              </w:rPr>
            </w:pP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（一）收到申请数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1.当面申请数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2.传真申请数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3.网络申请数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4.信函申请数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A802B8" w:rsidP="00BB3F8E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 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（二）申请</w:t>
            </w:r>
            <w:proofErr w:type="gramStart"/>
            <w:r>
              <w:rPr>
                <w:rFonts w:ascii="宋体" w:hAnsi="宋体"/>
                <w:color w:val="00000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1.按时</w:t>
            </w:r>
            <w:proofErr w:type="gramStart"/>
            <w:r>
              <w:rPr>
                <w:rFonts w:ascii="宋体" w:hAnsi="宋体"/>
                <w:color w:val="00000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lastRenderedPageBreak/>
              <w:t xml:space="preserve">　　　　　2.延期</w:t>
            </w:r>
            <w:proofErr w:type="gramStart"/>
            <w:r>
              <w:rPr>
                <w:rFonts w:ascii="宋体" w:hAnsi="宋体"/>
                <w:color w:val="00000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（三）申请答复数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1.属于已主动公开范围数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2.同意公开答复数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3.同意部分公开答复数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4.不同意公开答复数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 　其中：涉及国家秘密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　　　 涉及商业秘密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　　　 涉及个人隐私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　　　 危及国家安全、公共安全、经济安全和社会稳定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　　　 不是《条例》所指政府信息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　　　　 法律法规规定的其他情形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5.不属于本行政机关公开数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6.申请信息不存在数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7.告知</w:t>
            </w:r>
            <w:proofErr w:type="gramStart"/>
            <w:r>
              <w:rPr>
                <w:rFonts w:ascii="宋体" w:hAnsi="宋体"/>
                <w:color w:val="000000"/>
                <w:sz w:val="20"/>
                <w:szCs w:val="20"/>
              </w:rPr>
              <w:t>作出</w:t>
            </w:r>
            <w:proofErr w:type="gramEnd"/>
            <w:r>
              <w:rPr>
                <w:rFonts w:ascii="宋体" w:hAnsi="宋体"/>
                <w:color w:val="000000"/>
                <w:sz w:val="20"/>
                <w:szCs w:val="20"/>
              </w:rPr>
              <w:t>更改补充数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8.告知通过其他途径办理数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黑体" w:eastAsia="黑体" w:hAnsi="宋体" w:cs="宋体" w:hint="eastAsia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黑体" w:eastAsia="黑体" w:hAnsi="宋体" w:cs="宋体" w:hint="eastAsia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（一）维持具体行政行为或者驳回原告诉讼请求数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黑体" w:eastAsia="黑体" w:hAnsi="宋体" w:cs="宋体" w:hint="eastAsia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A802B8" w:rsidP="00BB3F8E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 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（二）被纠错数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A802B8" w:rsidP="00BB3F8E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 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A802B8" w:rsidP="00BB3F8E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 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七、向图书馆、档案馆等查阅场所报送信息数</w:t>
            </w:r>
          </w:p>
          <w:p w:rsidR="000850A9" w:rsidRDefault="000850A9" w:rsidP="00BB3F8E">
            <w:pPr>
              <w:spacing w:line="420" w:lineRule="atLeas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A802B8" w:rsidP="00BB3F8E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 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A802B8" w:rsidP="00BB3F8E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 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A802B8" w:rsidP="00BB3F8E"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 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黑体" w:eastAsia="黑体" w:hAnsi="宋体" w:cs="宋体" w:hint="eastAsia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八、机构建设和保障经费情况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（一）政府信息公开工作专门机构数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（二）设置政府信息公开查阅点数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lastRenderedPageBreak/>
              <w:t xml:space="preserve">　　（三）从事政府信息公开工作人员数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1.专职人员数（不包括政府公报及政府网站工作人员数）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2.兼职人员数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（四）政府信息公开专项经费（不包括用于政府公报编辑管理及政府网站建设维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　　　</w:t>
            </w:r>
            <w:proofErr w:type="gramEnd"/>
            <w:r>
              <w:rPr>
                <w:rFonts w:ascii="宋体" w:hAnsi="宋体"/>
                <w:color w:val="000000"/>
                <w:sz w:val="20"/>
                <w:szCs w:val="20"/>
              </w:rPr>
              <w:t>护等方面的经费）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黑体" w:eastAsia="黑体" w:hAnsi="宋体" w:cs="宋体" w:hint="eastAsia"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九、政府信息公开会议和培训情况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（一）召开政府信息公开工作会议或专题会议数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（二）举办各类培训班数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0850A9" w:rsidTr="00BB3F8E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 xml:space="preserve">　　（三）接受培训人员数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50A9" w:rsidRDefault="000850A9" w:rsidP="00BB3F8E"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 xml:space="preserve">　</w:t>
            </w:r>
            <w:r w:rsidR="00A802B8">
              <w:rPr>
                <w:rFonts w:ascii="宋体" w:hAnsi="宋体" w:hint="eastAsia"/>
                <w:color w:val="000000"/>
              </w:rPr>
              <w:t>20</w:t>
            </w:r>
            <w:bookmarkStart w:id="0" w:name="_GoBack"/>
            <w:bookmarkEnd w:id="0"/>
          </w:p>
        </w:tc>
      </w:tr>
    </w:tbl>
    <w:p w:rsidR="000850A9" w:rsidRDefault="000850A9" w:rsidP="000850A9">
      <w:pPr>
        <w:rPr>
          <w:rFonts w:ascii="宋体" w:hAnsi="宋体" w:hint="eastAsia"/>
          <w:color w:val="000000"/>
          <w:sz w:val="20"/>
          <w:szCs w:val="20"/>
        </w:rPr>
      </w:pPr>
      <w:r>
        <w:rPr>
          <w:rFonts w:ascii="宋体" w:hAnsi="宋体" w:hint="eastAsia"/>
          <w:color w:val="000000"/>
          <w:sz w:val="20"/>
          <w:szCs w:val="20"/>
        </w:rPr>
        <w:t>（注：各子栏目数总数要等于总栏目数量）</w:t>
      </w:r>
    </w:p>
    <w:p w:rsidR="000850A9" w:rsidRDefault="000850A9" w:rsidP="000850A9">
      <w:pPr>
        <w:rPr>
          <w:rFonts w:ascii="黑体" w:eastAsia="黑体" w:hAnsi="宋体" w:hint="eastAsia"/>
          <w:sz w:val="24"/>
        </w:rPr>
      </w:pPr>
    </w:p>
    <w:p w:rsidR="000850A9" w:rsidRDefault="000850A9" w:rsidP="000850A9"/>
    <w:p w:rsidR="000850A9" w:rsidRDefault="000850A9" w:rsidP="000850A9">
      <w:pPr>
        <w:rPr>
          <w:rFonts w:hint="eastAsia"/>
        </w:rPr>
      </w:pPr>
    </w:p>
    <w:p w:rsidR="00705B0F" w:rsidRDefault="00705B0F"/>
    <w:sectPr w:rsidR="00705B0F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AEB" w:rsidRDefault="00A802B8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CF5AEB" w:rsidRDefault="00A802B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AEB" w:rsidRDefault="00A802B8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3</w:t>
    </w:r>
    <w:r>
      <w:fldChar w:fldCharType="end"/>
    </w:r>
  </w:p>
  <w:p w:rsidR="00CF5AEB" w:rsidRDefault="00A802B8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0A9"/>
    <w:rsid w:val="000850A9"/>
    <w:rsid w:val="00705B0F"/>
    <w:rsid w:val="00A802B8"/>
    <w:rsid w:val="00DB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33D30D-FB6C-4388-8E4C-683E5BA5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0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850A9"/>
  </w:style>
  <w:style w:type="paragraph" w:styleId="a4">
    <w:name w:val="footer"/>
    <w:basedOn w:val="a"/>
    <w:link w:val="Char"/>
    <w:rsid w:val="00085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0850A9"/>
    <w:rPr>
      <w:rFonts w:ascii="Times New Roman" w:eastAsia="宋体" w:hAnsi="Times New Roman" w:cs="Times New Roman"/>
      <w:sz w:val="18"/>
      <w:szCs w:val="18"/>
    </w:rPr>
  </w:style>
  <w:style w:type="character" w:styleId="a5">
    <w:name w:val="Strong"/>
    <w:basedOn w:val="a0"/>
    <w:qFormat/>
    <w:rsid w:val="000850A9"/>
    <w:rPr>
      <w:b/>
      <w:bCs/>
    </w:rPr>
  </w:style>
  <w:style w:type="paragraph" w:styleId="a6">
    <w:name w:val="Normal (Web)"/>
    <w:basedOn w:val="a"/>
    <w:rsid w:val="000850A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263</Words>
  <Characters>1501</Characters>
  <Application>Microsoft Office Word</Application>
  <DocSecurity>0</DocSecurity>
  <Lines>12</Lines>
  <Paragraphs>3</Paragraphs>
  <ScaleCrop>false</ScaleCrop>
  <Company>Microsoft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2018-01-23T07:17:00Z</dcterms:created>
  <dcterms:modified xsi:type="dcterms:W3CDTF">2018-01-23T07:35:00Z</dcterms:modified>
</cp:coreProperties>
</file>