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98" w:rsidRDefault="00C95002" w:rsidP="00447F98">
      <w:pPr>
        <w:pStyle w:val="a3"/>
        <w:spacing w:before="0" w:beforeAutospacing="0" w:after="0" w:afterAutospacing="0" w:line="450" w:lineRule="atLeast"/>
        <w:ind w:firstLine="480"/>
        <w:jc w:val="center"/>
        <w:rPr>
          <w:rFonts w:ascii="方正小标宋简体" w:eastAsia="方正小标宋简体" w:hAnsi="微软雅黑"/>
          <w:color w:val="333333"/>
          <w:sz w:val="44"/>
          <w:szCs w:val="44"/>
        </w:rPr>
      </w:pPr>
      <w:r w:rsidRPr="00447F98">
        <w:rPr>
          <w:rFonts w:ascii="方正小标宋简体" w:eastAsia="方正小标宋简体" w:hAnsi="微软雅黑" w:hint="eastAsia"/>
          <w:color w:val="333333"/>
          <w:sz w:val="44"/>
          <w:szCs w:val="44"/>
        </w:rPr>
        <w:t>山东省粮食和物资储备局</w:t>
      </w:r>
    </w:p>
    <w:p w:rsidR="00C95002" w:rsidRPr="00447F98" w:rsidRDefault="00C95002" w:rsidP="00447F98">
      <w:pPr>
        <w:pStyle w:val="a3"/>
        <w:wordWrap w:val="0"/>
        <w:spacing w:before="0" w:beforeAutospacing="0" w:after="0" w:afterAutospacing="0" w:line="450" w:lineRule="atLeast"/>
        <w:ind w:firstLine="480"/>
        <w:jc w:val="center"/>
        <w:rPr>
          <w:rFonts w:ascii="方正小标宋简体" w:eastAsia="方正小标宋简体" w:hAnsi="微软雅黑"/>
          <w:color w:val="333333"/>
          <w:sz w:val="44"/>
          <w:szCs w:val="44"/>
        </w:rPr>
      </w:pPr>
      <w:r w:rsidRPr="00447F98">
        <w:rPr>
          <w:rFonts w:ascii="方正小标宋简体" w:eastAsia="方正小标宋简体" w:hAnsi="微软雅黑" w:hint="eastAsia"/>
          <w:color w:val="333333"/>
          <w:sz w:val="44"/>
          <w:szCs w:val="44"/>
        </w:rPr>
        <w:t>2019年</w:t>
      </w:r>
      <w:r w:rsidR="00447F98" w:rsidRPr="00447F98">
        <w:rPr>
          <w:rFonts w:ascii="方正小标宋简体" w:eastAsia="方正小标宋简体" w:hAnsi="微软雅黑" w:hint="eastAsia"/>
          <w:color w:val="333333"/>
          <w:sz w:val="44"/>
          <w:szCs w:val="44"/>
        </w:rPr>
        <w:t>度政府信息公开工作年度报告</w:t>
      </w:r>
    </w:p>
    <w:p w:rsidR="00C95002" w:rsidRPr="00447F98" w:rsidRDefault="00C95002" w:rsidP="00C95002">
      <w:pPr>
        <w:pStyle w:val="a3"/>
        <w:wordWrap w:val="0"/>
        <w:spacing w:before="0" w:beforeAutospacing="0" w:after="0" w:afterAutospacing="0" w:line="450" w:lineRule="atLeast"/>
        <w:ind w:firstLine="480"/>
        <w:rPr>
          <w:rFonts w:ascii="仿宋_GB2312" w:eastAsia="仿宋_GB2312" w:hAnsi="微软雅黑"/>
          <w:color w:val="333333"/>
          <w:sz w:val="32"/>
          <w:szCs w:val="32"/>
        </w:rPr>
      </w:pPr>
      <w:r w:rsidRPr="00447F98">
        <w:rPr>
          <w:rFonts w:ascii="仿宋_GB2312" w:eastAsia="仿宋_GB2312" w:hAnsi="微软雅黑" w:hint="eastAsia"/>
          <w:color w:val="333333"/>
          <w:sz w:val="32"/>
          <w:szCs w:val="32"/>
        </w:rPr>
        <w:t>本报告由山东省</w:t>
      </w:r>
      <w:r w:rsidR="00447F98">
        <w:rPr>
          <w:rFonts w:ascii="仿宋_GB2312" w:eastAsia="仿宋_GB2312" w:hAnsi="微软雅黑" w:hint="eastAsia"/>
          <w:color w:val="333333"/>
          <w:sz w:val="32"/>
          <w:szCs w:val="32"/>
        </w:rPr>
        <w:t>粮食和物资储备局</w:t>
      </w:r>
      <w:r w:rsidRPr="00447F98">
        <w:rPr>
          <w:rFonts w:ascii="仿宋_GB2312" w:eastAsia="仿宋_GB2312" w:hAnsi="微软雅黑" w:hint="eastAsia"/>
          <w:color w:val="333333"/>
          <w:sz w:val="32"/>
          <w:szCs w:val="32"/>
        </w:rPr>
        <w:t>根据《中华人民共和国政府信息公开条例》（以下简称《条例》）和《山东省政府信息公开办法》（以下简称《办法》）的要求编制，报告中所列数据的统计期限自2019年1月1日起至2019年12月31日止。全文包括政府信息公开总体情况、主动公开政府信息情况、收到和处理政府信息公开申请情况、政府信息公开行政复议、行政诉讼情况、存在的主要问题及改进情况五个方面。本报告全文电子版在山东省</w:t>
      </w:r>
      <w:r w:rsidR="00447F98">
        <w:rPr>
          <w:rFonts w:ascii="仿宋_GB2312" w:eastAsia="仿宋_GB2312" w:hAnsi="微软雅黑" w:hint="eastAsia"/>
          <w:color w:val="333333"/>
          <w:sz w:val="32"/>
          <w:szCs w:val="32"/>
        </w:rPr>
        <w:t>粮食和物资储备局</w:t>
      </w:r>
      <w:r w:rsidRPr="00447F98">
        <w:rPr>
          <w:rFonts w:ascii="仿宋_GB2312" w:eastAsia="仿宋_GB2312" w:hAnsi="微软雅黑" w:hint="eastAsia"/>
          <w:color w:val="333333"/>
          <w:sz w:val="32"/>
          <w:szCs w:val="32"/>
        </w:rPr>
        <w:t>门户网站(</w:t>
      </w:r>
      <w:r w:rsidR="00742996" w:rsidRPr="00742996">
        <w:rPr>
          <w:rFonts w:ascii="仿宋_GB2312" w:eastAsia="仿宋_GB2312" w:hAnsi="微软雅黑" w:hint="eastAsia"/>
          <w:color w:val="333333"/>
          <w:sz w:val="32"/>
          <w:szCs w:val="32"/>
          <w:shd w:val="clear" w:color="auto" w:fill="FFFFFF"/>
        </w:rPr>
        <w:t>http://lscb.shandong.gov.cn/</w:t>
      </w:r>
      <w:r w:rsidRPr="00447F98">
        <w:rPr>
          <w:rFonts w:ascii="仿宋_GB2312" w:eastAsia="仿宋_GB2312" w:hAnsi="微软雅黑" w:hint="eastAsia"/>
          <w:color w:val="333333"/>
          <w:sz w:val="32"/>
          <w:szCs w:val="32"/>
        </w:rPr>
        <w:t>)公布，欢迎查阅和下载。如对本年度报告有任何疑问，请联系山东省</w:t>
      </w:r>
      <w:r w:rsidR="0074603A">
        <w:rPr>
          <w:rFonts w:ascii="仿宋_GB2312" w:eastAsia="仿宋_GB2312" w:hAnsi="微软雅黑" w:hint="eastAsia"/>
          <w:color w:val="333333"/>
          <w:sz w:val="32"/>
          <w:szCs w:val="32"/>
        </w:rPr>
        <w:t>粮食和物资储备局</w:t>
      </w:r>
      <w:r w:rsidRPr="00447F98">
        <w:rPr>
          <w:rFonts w:ascii="仿宋_GB2312" w:eastAsia="仿宋_GB2312" w:hAnsi="微软雅黑" w:hint="eastAsia"/>
          <w:color w:val="333333"/>
          <w:sz w:val="32"/>
          <w:szCs w:val="32"/>
        </w:rPr>
        <w:t>办公室,电话：0531-86</w:t>
      </w:r>
      <w:r w:rsidR="0074603A">
        <w:rPr>
          <w:rFonts w:ascii="仿宋_GB2312" w:eastAsia="仿宋_GB2312" w:hAnsi="微软雅黑" w:hint="eastAsia"/>
          <w:color w:val="333333"/>
          <w:sz w:val="32"/>
          <w:szCs w:val="32"/>
        </w:rPr>
        <w:t>403013</w:t>
      </w:r>
      <w:r w:rsidRPr="00447F98">
        <w:rPr>
          <w:rFonts w:ascii="仿宋_GB2312" w:eastAsia="仿宋_GB2312" w:hAnsi="微软雅黑" w:hint="eastAsia"/>
          <w:color w:val="333333"/>
          <w:sz w:val="32"/>
          <w:szCs w:val="32"/>
        </w:rPr>
        <w:t>。</w:t>
      </w:r>
    </w:p>
    <w:p w:rsidR="00C95002" w:rsidRPr="00447F98" w:rsidRDefault="00C95002" w:rsidP="00C95002">
      <w:pPr>
        <w:pStyle w:val="a3"/>
        <w:wordWrap w:val="0"/>
        <w:spacing w:before="0" w:beforeAutospacing="0" w:after="0" w:afterAutospacing="0" w:line="450" w:lineRule="atLeast"/>
        <w:rPr>
          <w:rFonts w:ascii="仿宋_GB2312" w:eastAsia="仿宋_GB2312" w:hAnsi="微软雅黑"/>
          <w:color w:val="333333"/>
          <w:sz w:val="32"/>
          <w:szCs w:val="32"/>
        </w:rPr>
      </w:pPr>
      <w:r w:rsidRPr="00447F98">
        <w:rPr>
          <w:rFonts w:ascii="仿宋_GB2312" w:eastAsia="仿宋_GB2312" w:hAnsi="微软雅黑" w:hint="eastAsia"/>
          <w:color w:val="333333"/>
          <w:sz w:val="32"/>
          <w:szCs w:val="32"/>
        </w:rPr>
        <w:t>       </w:t>
      </w:r>
      <w:r w:rsidRPr="00447F98">
        <w:rPr>
          <w:rStyle w:val="a5"/>
          <w:rFonts w:ascii="仿宋_GB2312" w:eastAsia="仿宋_GB2312" w:hAnsi="微软雅黑" w:hint="eastAsia"/>
          <w:color w:val="333333"/>
          <w:sz w:val="32"/>
          <w:szCs w:val="32"/>
        </w:rPr>
        <w:t>一、总体情况</w:t>
      </w:r>
    </w:p>
    <w:p w:rsidR="006B47E9" w:rsidRPr="00415A97" w:rsidRDefault="00C95002" w:rsidP="00351C42">
      <w:pPr>
        <w:pStyle w:val="a3"/>
        <w:wordWrap w:val="0"/>
        <w:spacing w:before="150" w:beforeAutospacing="0" w:after="150" w:afterAutospacing="0" w:line="450" w:lineRule="atLeast"/>
        <w:ind w:firstLine="480"/>
        <w:rPr>
          <w:rFonts w:ascii="仿宋_GB2312" w:eastAsia="仿宋_GB2312" w:hAnsi="仿宋"/>
          <w:color w:val="000000" w:themeColor="text1"/>
          <w:sz w:val="32"/>
          <w:szCs w:val="32"/>
        </w:rPr>
      </w:pPr>
      <w:r w:rsidRPr="00447F98">
        <w:rPr>
          <w:rFonts w:ascii="仿宋_GB2312" w:eastAsia="仿宋_GB2312" w:hAnsi="微软雅黑" w:hint="eastAsia"/>
          <w:color w:val="333333"/>
          <w:sz w:val="32"/>
          <w:szCs w:val="32"/>
        </w:rPr>
        <w:t>2019年，按照省委、省政府关于政务公开工作的统一部署，根据《条例》《办法》以及《山东省人民政府办公厅关于印发2019年山东省政务公开工作要点的通知》（鲁政办发〔2019〕15号）的有关要求，</w:t>
      </w:r>
      <w:r w:rsidR="006B47E9">
        <w:rPr>
          <w:rFonts w:ascii="仿宋_GB2312" w:eastAsia="仿宋_GB2312" w:hAnsi="仿宋" w:hint="eastAsia"/>
          <w:color w:val="000000" w:themeColor="text1"/>
          <w:sz w:val="32"/>
          <w:szCs w:val="32"/>
        </w:rPr>
        <w:t>突出</w:t>
      </w:r>
      <w:r w:rsidR="006B47E9" w:rsidRPr="00415A97">
        <w:rPr>
          <w:rFonts w:ascii="仿宋_GB2312" w:eastAsia="仿宋_GB2312" w:hAnsi="仿宋" w:hint="eastAsia"/>
          <w:color w:val="000000" w:themeColor="text1"/>
          <w:sz w:val="32"/>
          <w:szCs w:val="32"/>
        </w:rPr>
        <w:t>做</w:t>
      </w:r>
      <w:r w:rsidR="006B47E9">
        <w:rPr>
          <w:rFonts w:ascii="仿宋_GB2312" w:eastAsia="仿宋_GB2312" w:hAnsi="仿宋" w:hint="eastAsia"/>
          <w:color w:val="000000" w:themeColor="text1"/>
          <w:sz w:val="32"/>
          <w:szCs w:val="32"/>
        </w:rPr>
        <w:t>好五项</w:t>
      </w:r>
      <w:r w:rsidR="006B47E9" w:rsidRPr="00415A97">
        <w:rPr>
          <w:rFonts w:ascii="仿宋_GB2312" w:eastAsia="仿宋_GB2312" w:hAnsi="仿宋" w:hint="eastAsia"/>
          <w:color w:val="000000" w:themeColor="text1"/>
          <w:sz w:val="32"/>
          <w:szCs w:val="32"/>
        </w:rPr>
        <w:t>工作：</w:t>
      </w:r>
      <w:r w:rsidR="006B47E9" w:rsidRPr="00415A97">
        <w:rPr>
          <w:rFonts w:ascii="楷体_GB2312" w:eastAsia="楷体_GB2312" w:hAnsi="仿宋" w:hint="eastAsia"/>
          <w:color w:val="000000" w:themeColor="text1"/>
          <w:sz w:val="32"/>
          <w:szCs w:val="32"/>
        </w:rPr>
        <w:t>一是明确公开要点。</w:t>
      </w:r>
      <w:r w:rsidR="006B47E9" w:rsidRPr="00415A97">
        <w:rPr>
          <w:rFonts w:ascii="仿宋_GB2312" w:eastAsia="仿宋_GB2312" w:hAnsi="仿宋" w:hint="eastAsia"/>
          <w:color w:val="000000" w:themeColor="text1"/>
          <w:sz w:val="32"/>
          <w:szCs w:val="32"/>
        </w:rPr>
        <w:t>研究制定</w:t>
      </w:r>
      <w:r w:rsidR="00D26796">
        <w:rPr>
          <w:rFonts w:ascii="仿宋_GB2312" w:eastAsia="仿宋_GB2312" w:hAnsi="仿宋" w:hint="eastAsia"/>
          <w:color w:val="000000" w:themeColor="text1"/>
          <w:sz w:val="32"/>
          <w:szCs w:val="32"/>
        </w:rPr>
        <w:t>我</w:t>
      </w:r>
      <w:r w:rsidR="006B47E9" w:rsidRPr="00415A97">
        <w:rPr>
          <w:rFonts w:ascii="仿宋_GB2312" w:eastAsia="仿宋_GB2312" w:hAnsi="仿宋" w:hint="eastAsia"/>
          <w:color w:val="000000" w:themeColor="text1"/>
          <w:sz w:val="32"/>
          <w:szCs w:val="32"/>
        </w:rPr>
        <w:t>局《政府信息和政务公开工作要点》，</w:t>
      </w:r>
      <w:r w:rsidR="00163DD4">
        <w:rPr>
          <w:rFonts w:ascii="仿宋_GB2312" w:eastAsia="仿宋_GB2312" w:hAnsi="微软雅黑" w:hint="eastAsia"/>
          <w:color w:val="000000" w:themeColor="text1"/>
          <w:sz w:val="32"/>
          <w:szCs w:val="32"/>
          <w:shd w:val="clear" w:color="auto" w:fill="FFFFFF"/>
        </w:rPr>
        <w:t>进一步细化各处室、单位的工作任务，明确</w:t>
      </w:r>
      <w:r w:rsidR="006B47E9" w:rsidRPr="00415A97">
        <w:rPr>
          <w:rFonts w:ascii="仿宋_GB2312" w:eastAsia="仿宋_GB2312" w:hAnsi="微软雅黑" w:hint="eastAsia"/>
          <w:color w:val="000000" w:themeColor="text1"/>
          <w:sz w:val="32"/>
          <w:szCs w:val="32"/>
          <w:shd w:val="clear" w:color="auto" w:fill="FFFFFF"/>
        </w:rPr>
        <w:t>工作要求，保证了政府信息公开内容合法、规范、具体、真实、有效。</w:t>
      </w:r>
      <w:r w:rsidR="006B47E9" w:rsidRPr="00447F98">
        <w:rPr>
          <w:rFonts w:ascii="仿宋_GB2312" w:eastAsia="仿宋_GB2312" w:hAnsi="微软雅黑" w:hint="eastAsia"/>
          <w:color w:val="333333"/>
          <w:sz w:val="32"/>
          <w:szCs w:val="32"/>
        </w:rPr>
        <w:t>印发</w:t>
      </w:r>
      <w:r w:rsidR="006B47E9">
        <w:rPr>
          <w:rFonts w:ascii="仿宋_GB2312" w:eastAsia="仿宋_GB2312" w:hAnsi="微软雅黑" w:hint="eastAsia"/>
          <w:color w:val="333333"/>
          <w:sz w:val="32"/>
          <w:szCs w:val="32"/>
        </w:rPr>
        <w:lastRenderedPageBreak/>
        <w:t>我局</w:t>
      </w:r>
      <w:r w:rsidR="006B47E9" w:rsidRPr="00447F98">
        <w:rPr>
          <w:rFonts w:ascii="仿宋_GB2312" w:eastAsia="仿宋_GB2312" w:hAnsi="微软雅黑" w:hint="eastAsia"/>
          <w:color w:val="333333"/>
          <w:sz w:val="32"/>
          <w:szCs w:val="32"/>
        </w:rPr>
        <w:t>《主动公开基本目录》，梳理主动公开事项共</w:t>
      </w:r>
      <w:r w:rsidR="00351C42">
        <w:rPr>
          <w:rFonts w:ascii="仿宋_GB2312" w:eastAsia="仿宋_GB2312" w:hAnsi="微软雅黑" w:hint="eastAsia"/>
          <w:color w:val="333333"/>
          <w:sz w:val="32"/>
          <w:szCs w:val="32"/>
        </w:rPr>
        <w:t>11</w:t>
      </w:r>
      <w:r w:rsidR="006B47E9" w:rsidRPr="00447F98">
        <w:rPr>
          <w:rFonts w:ascii="仿宋_GB2312" w:eastAsia="仿宋_GB2312" w:hAnsi="微软雅黑" w:hint="eastAsia"/>
          <w:color w:val="333333"/>
          <w:sz w:val="32"/>
          <w:szCs w:val="32"/>
        </w:rPr>
        <w:t>类、</w:t>
      </w:r>
      <w:r w:rsidR="00351C42">
        <w:rPr>
          <w:rFonts w:ascii="仿宋_GB2312" w:eastAsia="仿宋_GB2312" w:hAnsi="微软雅黑" w:hint="eastAsia"/>
          <w:color w:val="333333"/>
          <w:sz w:val="32"/>
          <w:szCs w:val="32"/>
        </w:rPr>
        <w:t>50</w:t>
      </w:r>
      <w:r w:rsidR="006B47E9" w:rsidRPr="00447F98">
        <w:rPr>
          <w:rFonts w:ascii="仿宋_GB2312" w:eastAsia="仿宋_GB2312" w:hAnsi="微软雅黑" w:hint="eastAsia"/>
          <w:color w:val="333333"/>
          <w:sz w:val="32"/>
          <w:szCs w:val="32"/>
        </w:rPr>
        <w:t>项，提高了我</w:t>
      </w:r>
      <w:r w:rsidR="00351C42">
        <w:rPr>
          <w:rFonts w:ascii="仿宋_GB2312" w:eastAsia="仿宋_GB2312" w:hAnsi="微软雅黑" w:hint="eastAsia"/>
          <w:color w:val="333333"/>
          <w:sz w:val="32"/>
          <w:szCs w:val="32"/>
        </w:rPr>
        <w:t>局</w:t>
      </w:r>
      <w:r w:rsidR="006B47E9" w:rsidRPr="00447F98">
        <w:rPr>
          <w:rFonts w:ascii="仿宋_GB2312" w:eastAsia="仿宋_GB2312" w:hAnsi="微软雅黑" w:hint="eastAsia"/>
          <w:color w:val="333333"/>
          <w:sz w:val="32"/>
          <w:szCs w:val="32"/>
        </w:rPr>
        <w:t>主动公开工作标准化、规范化水平。</w:t>
      </w:r>
      <w:r w:rsidR="00351C42">
        <w:rPr>
          <w:rFonts w:ascii="仿宋_GB2312" w:eastAsia="仿宋_GB2312" w:hAnsi="微软雅黑" w:hint="eastAsia"/>
          <w:color w:val="333333"/>
          <w:sz w:val="32"/>
          <w:szCs w:val="32"/>
        </w:rPr>
        <w:t>及时更新</w:t>
      </w:r>
      <w:r w:rsidR="006B47E9" w:rsidRPr="00415A97">
        <w:rPr>
          <w:rFonts w:ascii="仿宋_GB2312" w:eastAsia="仿宋_GB2312" w:hAnsi="仿宋" w:hint="eastAsia"/>
          <w:color w:val="000000" w:themeColor="text1"/>
          <w:sz w:val="32"/>
          <w:szCs w:val="32"/>
        </w:rPr>
        <w:t>指南</w:t>
      </w:r>
      <w:r w:rsidR="00351C42">
        <w:rPr>
          <w:rFonts w:ascii="仿宋_GB2312" w:eastAsia="仿宋_GB2312" w:hAnsi="仿宋" w:hint="eastAsia"/>
          <w:color w:val="000000" w:themeColor="text1"/>
          <w:sz w:val="32"/>
          <w:szCs w:val="32"/>
        </w:rPr>
        <w:t>和</w:t>
      </w:r>
      <w:r w:rsidR="006B47E9" w:rsidRPr="00415A97">
        <w:rPr>
          <w:rFonts w:ascii="仿宋_GB2312" w:eastAsia="仿宋_GB2312" w:hAnsi="仿宋" w:hint="eastAsia"/>
          <w:color w:val="000000" w:themeColor="text1"/>
          <w:sz w:val="32"/>
          <w:szCs w:val="32"/>
        </w:rPr>
        <w:t>依申请公开须知，</w:t>
      </w:r>
      <w:r w:rsidR="006B47E9">
        <w:rPr>
          <w:rFonts w:ascii="仿宋_GB2312" w:eastAsia="仿宋_GB2312" w:hAnsi="仿宋" w:hint="eastAsia"/>
          <w:color w:val="000000" w:themeColor="text1"/>
          <w:sz w:val="32"/>
          <w:szCs w:val="32"/>
        </w:rPr>
        <w:t>按要求公布</w:t>
      </w:r>
      <w:r w:rsidR="006B47E9" w:rsidRPr="00415A97">
        <w:rPr>
          <w:rFonts w:ascii="仿宋_GB2312" w:eastAsia="仿宋_GB2312" w:hAnsi="仿宋" w:hint="eastAsia"/>
          <w:color w:val="000000" w:themeColor="text1"/>
          <w:sz w:val="32"/>
          <w:szCs w:val="32"/>
        </w:rPr>
        <w:t>年度公开报告</w:t>
      </w:r>
      <w:r w:rsidR="006B47E9" w:rsidRPr="00876AE8">
        <w:rPr>
          <w:rFonts w:ascii="楷体" w:eastAsia="楷体" w:hAnsi="楷体" w:hint="eastAsia"/>
          <w:color w:val="000000" w:themeColor="text1"/>
          <w:sz w:val="32"/>
          <w:szCs w:val="32"/>
        </w:rPr>
        <w:t>。二是抓好主动公开。</w:t>
      </w:r>
      <w:r w:rsidR="006B47E9">
        <w:rPr>
          <w:rFonts w:ascii="仿宋_GB2312" w:eastAsia="仿宋_GB2312" w:hAnsi="仿宋_GB2312" w:cs="仿宋_GB2312" w:hint="eastAsia"/>
          <w:sz w:val="32"/>
          <w:szCs w:val="32"/>
        </w:rPr>
        <w:t>2019年，我局共发布主动公开文件51件，召开局长办公会议2</w:t>
      </w:r>
      <w:r w:rsidR="00B5248B">
        <w:rPr>
          <w:rFonts w:ascii="仿宋_GB2312" w:eastAsia="仿宋_GB2312" w:hAnsi="仿宋_GB2312" w:cs="仿宋_GB2312" w:hint="eastAsia"/>
          <w:sz w:val="32"/>
          <w:szCs w:val="32"/>
        </w:rPr>
        <w:t>7</w:t>
      </w:r>
      <w:r w:rsidR="006B47E9">
        <w:rPr>
          <w:rFonts w:ascii="仿宋_GB2312" w:eastAsia="仿宋_GB2312" w:hAnsi="仿宋_GB2312" w:cs="仿宋_GB2312" w:hint="eastAsia"/>
          <w:sz w:val="32"/>
          <w:szCs w:val="32"/>
        </w:rPr>
        <w:t>次，全部在局门户网站公开发布，邀请律师和专家参加局长办公会1次。</w:t>
      </w:r>
      <w:r w:rsidR="006B47E9" w:rsidRPr="00876AE8">
        <w:rPr>
          <w:rFonts w:ascii="楷体" w:eastAsia="楷体" w:hAnsi="楷体" w:cs="仿宋_GB2312" w:hint="eastAsia"/>
          <w:sz w:val="32"/>
          <w:szCs w:val="32"/>
        </w:rPr>
        <w:t>三</w:t>
      </w:r>
      <w:r w:rsidR="006B47E9" w:rsidRPr="00876AE8">
        <w:rPr>
          <w:rFonts w:ascii="楷体" w:eastAsia="楷体" w:hAnsi="楷体" w:hint="eastAsia"/>
          <w:color w:val="000000" w:themeColor="text1"/>
          <w:sz w:val="32"/>
          <w:szCs w:val="32"/>
        </w:rPr>
        <w:t>是抓好载体建设。</w:t>
      </w:r>
      <w:r w:rsidR="006B47E9" w:rsidRPr="00415A97">
        <w:rPr>
          <w:rFonts w:ascii="仿宋_GB2312" w:eastAsia="仿宋_GB2312" w:hAnsi="仿宋" w:hint="eastAsia"/>
          <w:color w:val="000000" w:themeColor="text1"/>
          <w:sz w:val="32"/>
          <w:szCs w:val="32"/>
        </w:rPr>
        <w:t>强化省局门户网站为政务公开第一平台作用，以</w:t>
      </w:r>
      <w:proofErr w:type="gramStart"/>
      <w:r w:rsidR="006B47E9" w:rsidRPr="00415A97">
        <w:rPr>
          <w:rFonts w:ascii="仿宋_GB2312" w:eastAsia="仿宋_GB2312" w:hAnsi="仿宋" w:hint="eastAsia"/>
          <w:color w:val="000000" w:themeColor="text1"/>
          <w:sz w:val="32"/>
          <w:szCs w:val="32"/>
        </w:rPr>
        <w:t>微信公众号</w:t>
      </w:r>
      <w:proofErr w:type="gramEnd"/>
      <w:r w:rsidR="006B47E9" w:rsidRPr="00415A97">
        <w:rPr>
          <w:rFonts w:ascii="仿宋_GB2312" w:eastAsia="仿宋_GB2312" w:hAnsi="仿宋" w:hint="eastAsia"/>
          <w:color w:val="000000" w:themeColor="text1"/>
          <w:sz w:val="32"/>
          <w:szCs w:val="32"/>
        </w:rPr>
        <w:t>等新媒体为联动平台</w:t>
      </w:r>
      <w:r w:rsidR="006B47E9">
        <w:rPr>
          <w:rFonts w:ascii="仿宋_GB2312" w:eastAsia="仿宋_GB2312" w:hAnsi="仿宋" w:hint="eastAsia"/>
          <w:color w:val="000000" w:themeColor="text1"/>
          <w:sz w:val="32"/>
          <w:szCs w:val="32"/>
        </w:rPr>
        <w:t>，按照“以公开为常态，</w:t>
      </w:r>
      <w:r w:rsidR="006B47E9" w:rsidRPr="00415A97">
        <w:rPr>
          <w:rFonts w:ascii="仿宋_GB2312" w:eastAsia="仿宋_GB2312" w:hAnsi="仿宋" w:hint="eastAsia"/>
          <w:color w:val="000000" w:themeColor="text1"/>
          <w:sz w:val="32"/>
          <w:szCs w:val="32"/>
        </w:rPr>
        <w:t>不公开为例外”的</w:t>
      </w:r>
      <w:r w:rsidR="006B47E9" w:rsidRPr="00415A97">
        <w:rPr>
          <w:rFonts w:ascii="仿宋_GB2312" w:eastAsia="仿宋_GB2312" w:hAnsi="Times New Roman" w:hint="eastAsia"/>
          <w:color w:val="000000" w:themeColor="text1"/>
          <w:sz w:val="32"/>
          <w:szCs w:val="32"/>
        </w:rPr>
        <w:t>要求，对文件、重大政策、政策解读等及时公开。</w:t>
      </w:r>
      <w:r w:rsidR="006B47E9" w:rsidRPr="00415A97">
        <w:rPr>
          <w:rFonts w:ascii="仿宋_GB2312" w:eastAsia="仿宋_GB2312" w:hAnsi="仿宋" w:hint="eastAsia"/>
          <w:color w:val="000000" w:themeColor="text1"/>
          <w:sz w:val="32"/>
          <w:szCs w:val="32"/>
        </w:rPr>
        <w:t>同时，</w:t>
      </w:r>
      <w:r w:rsidR="006B47E9" w:rsidRPr="00415A97">
        <w:rPr>
          <w:rFonts w:ascii="仿宋_GB2312" w:eastAsia="仿宋_GB2312" w:hAnsi="微软雅黑" w:hint="eastAsia"/>
          <w:color w:val="000000" w:themeColor="text1"/>
          <w:sz w:val="32"/>
          <w:szCs w:val="32"/>
          <w:shd w:val="clear" w:color="auto" w:fill="FFFFFF"/>
        </w:rPr>
        <w:t>加强与新闻媒体的配合，及时通过广播电视、报纸刊物、网站访谈、新闻发布会等形式向社会发布粮食权威信息。</w:t>
      </w:r>
      <w:r w:rsidR="006B47E9" w:rsidRPr="00A24A3F">
        <w:rPr>
          <w:rFonts w:ascii="楷体" w:eastAsia="楷体" w:hAnsi="楷体" w:hint="eastAsia"/>
          <w:color w:val="000000" w:themeColor="text1"/>
          <w:sz w:val="32"/>
          <w:szCs w:val="32"/>
          <w:shd w:val="clear" w:color="auto" w:fill="FFFFFF"/>
        </w:rPr>
        <w:t>四是抓好</w:t>
      </w:r>
      <w:proofErr w:type="gramStart"/>
      <w:r w:rsidR="006B47E9" w:rsidRPr="00A24A3F">
        <w:rPr>
          <w:rFonts w:ascii="楷体" w:eastAsia="楷体" w:hAnsi="楷体" w:hint="eastAsia"/>
          <w:color w:val="000000" w:themeColor="text1"/>
          <w:sz w:val="32"/>
          <w:szCs w:val="32"/>
          <w:shd w:val="clear" w:color="auto" w:fill="FFFFFF"/>
        </w:rPr>
        <w:t>政民互动</w:t>
      </w:r>
      <w:proofErr w:type="gramEnd"/>
      <w:r w:rsidR="006B47E9" w:rsidRPr="00A24A3F">
        <w:rPr>
          <w:rFonts w:ascii="楷体" w:eastAsia="楷体" w:hAnsi="楷体" w:hint="eastAsia"/>
          <w:color w:val="000000" w:themeColor="text1"/>
          <w:sz w:val="32"/>
          <w:szCs w:val="32"/>
          <w:shd w:val="clear" w:color="auto" w:fill="FFFFFF"/>
        </w:rPr>
        <w:t>。</w:t>
      </w:r>
      <w:r w:rsidR="006B47E9">
        <w:rPr>
          <w:rFonts w:ascii="仿宋_GB2312" w:eastAsia="仿宋_GB2312" w:hAnsi="仿宋_GB2312" w:cs="仿宋_GB2312" w:hint="eastAsia"/>
          <w:sz w:val="32"/>
          <w:szCs w:val="32"/>
        </w:rPr>
        <w:t>全年共收到局长信箱1</w:t>
      </w:r>
      <w:r w:rsidR="00B5248B">
        <w:rPr>
          <w:rFonts w:ascii="仿宋_GB2312" w:eastAsia="仿宋_GB2312" w:hAnsi="仿宋_GB2312" w:cs="仿宋_GB2312" w:hint="eastAsia"/>
          <w:sz w:val="32"/>
          <w:szCs w:val="32"/>
        </w:rPr>
        <w:t>2</w:t>
      </w:r>
      <w:r w:rsidR="006B47E9">
        <w:rPr>
          <w:rFonts w:ascii="仿宋_GB2312" w:eastAsia="仿宋_GB2312" w:hAnsi="仿宋_GB2312" w:cs="仿宋_GB2312" w:hint="eastAsia"/>
          <w:sz w:val="32"/>
          <w:szCs w:val="32"/>
        </w:rPr>
        <w:t>件</w:t>
      </w:r>
      <w:r w:rsidR="00163DD4">
        <w:rPr>
          <w:rFonts w:ascii="仿宋_GB2312" w:eastAsia="仿宋_GB2312" w:hAnsi="仿宋_GB2312" w:cs="仿宋_GB2312" w:hint="eastAsia"/>
          <w:sz w:val="32"/>
          <w:szCs w:val="32"/>
        </w:rPr>
        <w:t>，</w:t>
      </w:r>
      <w:r w:rsidR="006B47E9">
        <w:rPr>
          <w:rFonts w:ascii="仿宋_GB2312" w:eastAsia="仿宋_GB2312" w:hAnsi="仿宋_GB2312" w:cs="仿宋_GB2312" w:hint="eastAsia"/>
          <w:sz w:val="32"/>
          <w:szCs w:val="32"/>
        </w:rPr>
        <w:t>举报信箱8件，公众咨询1</w:t>
      </w:r>
      <w:r w:rsidR="00B5248B">
        <w:rPr>
          <w:rFonts w:ascii="仿宋_GB2312" w:eastAsia="仿宋_GB2312" w:hAnsi="仿宋_GB2312" w:cs="仿宋_GB2312" w:hint="eastAsia"/>
          <w:sz w:val="32"/>
          <w:szCs w:val="32"/>
        </w:rPr>
        <w:t>3</w:t>
      </w:r>
      <w:r w:rsidR="006B47E9">
        <w:rPr>
          <w:rFonts w:ascii="仿宋_GB2312" w:eastAsia="仿宋_GB2312" w:hAnsi="仿宋_GB2312" w:cs="仿宋_GB2312" w:hint="eastAsia"/>
          <w:sz w:val="32"/>
          <w:szCs w:val="32"/>
        </w:rPr>
        <w:t>件，</w:t>
      </w:r>
      <w:r w:rsidR="00B5248B">
        <w:rPr>
          <w:rFonts w:ascii="仿宋_GB2312" w:eastAsia="仿宋_GB2312" w:hAnsi="仿宋_GB2312" w:cs="仿宋_GB2312" w:hint="eastAsia"/>
          <w:sz w:val="32"/>
          <w:szCs w:val="32"/>
        </w:rPr>
        <w:t>“12345”</w:t>
      </w:r>
      <w:r w:rsidR="006B47E9">
        <w:rPr>
          <w:rFonts w:ascii="仿宋_GB2312" w:eastAsia="仿宋_GB2312" w:hAnsi="仿宋_GB2312" w:cs="仿宋_GB2312" w:hint="eastAsia"/>
          <w:sz w:val="32"/>
          <w:szCs w:val="32"/>
        </w:rPr>
        <w:t>热线</w:t>
      </w:r>
      <w:r w:rsidR="00B5248B">
        <w:rPr>
          <w:rFonts w:ascii="仿宋_GB2312" w:eastAsia="仿宋_GB2312" w:hAnsi="仿宋_GB2312" w:cs="仿宋_GB2312" w:hint="eastAsia"/>
          <w:sz w:val="32"/>
          <w:szCs w:val="32"/>
        </w:rPr>
        <w:t>电话</w:t>
      </w:r>
      <w:r w:rsidR="006B47E9">
        <w:rPr>
          <w:rFonts w:ascii="仿宋_GB2312" w:eastAsia="仿宋_GB2312" w:hAnsi="仿宋_GB2312" w:cs="仿宋_GB2312" w:hint="eastAsia"/>
          <w:sz w:val="32"/>
          <w:szCs w:val="32"/>
        </w:rPr>
        <w:t>30件，</w:t>
      </w:r>
      <w:r w:rsidR="00B5248B">
        <w:rPr>
          <w:rFonts w:ascii="仿宋_GB2312" w:eastAsia="仿宋_GB2312" w:hAnsi="仿宋_GB2312" w:cs="仿宋_GB2312" w:hint="eastAsia"/>
          <w:sz w:val="32"/>
          <w:szCs w:val="32"/>
        </w:rPr>
        <w:t>依申请公开4件，</w:t>
      </w:r>
      <w:r w:rsidR="006B47E9">
        <w:rPr>
          <w:rFonts w:ascii="仿宋_GB2312" w:eastAsia="仿宋_GB2312" w:hAnsi="仿宋_GB2312" w:cs="仿宋_GB2312" w:hint="eastAsia"/>
          <w:sz w:val="32"/>
          <w:szCs w:val="32"/>
        </w:rPr>
        <w:t>办结</w:t>
      </w:r>
      <w:r w:rsidR="00B5248B">
        <w:rPr>
          <w:rFonts w:ascii="仿宋_GB2312" w:eastAsia="仿宋_GB2312" w:hAnsi="仿宋_GB2312" w:cs="仿宋_GB2312" w:hint="eastAsia"/>
          <w:sz w:val="32"/>
          <w:szCs w:val="32"/>
        </w:rPr>
        <w:t>率100%</w:t>
      </w:r>
      <w:r w:rsidR="006B47E9">
        <w:rPr>
          <w:rFonts w:ascii="仿宋_GB2312" w:eastAsia="仿宋_GB2312" w:hAnsi="仿宋_GB2312" w:cs="仿宋_GB2312" w:hint="eastAsia"/>
          <w:sz w:val="32"/>
          <w:szCs w:val="32"/>
        </w:rPr>
        <w:t>。</w:t>
      </w:r>
      <w:r w:rsidR="006B47E9">
        <w:rPr>
          <w:rFonts w:ascii="楷体_GB2312" w:eastAsia="楷体_GB2312" w:hAnsi="Times New Roman" w:hint="eastAsia"/>
          <w:color w:val="000000" w:themeColor="text1"/>
          <w:sz w:val="32"/>
          <w:szCs w:val="32"/>
        </w:rPr>
        <w:t>五</w:t>
      </w:r>
      <w:r w:rsidR="006B47E9" w:rsidRPr="00415A97">
        <w:rPr>
          <w:rFonts w:ascii="楷体_GB2312" w:eastAsia="楷体_GB2312" w:hAnsi="Times New Roman" w:hint="eastAsia"/>
          <w:color w:val="000000" w:themeColor="text1"/>
          <w:sz w:val="32"/>
          <w:szCs w:val="32"/>
        </w:rPr>
        <w:t>是加大培训力度</w:t>
      </w:r>
      <w:r w:rsidR="006B47E9" w:rsidRPr="00415A97">
        <w:rPr>
          <w:rFonts w:ascii="仿宋_GB2312" w:eastAsia="仿宋_GB2312" w:hAnsi="Times New Roman" w:hint="eastAsia"/>
          <w:color w:val="000000" w:themeColor="text1"/>
          <w:sz w:val="32"/>
          <w:szCs w:val="32"/>
        </w:rPr>
        <w:t>。</w:t>
      </w:r>
      <w:r w:rsidR="006B47E9" w:rsidRPr="00415A97">
        <w:rPr>
          <w:rFonts w:ascii="仿宋_GB2312" w:eastAsia="仿宋_GB2312" w:hint="eastAsia"/>
          <w:color w:val="000000" w:themeColor="text1"/>
          <w:sz w:val="32"/>
          <w:szCs w:val="32"/>
        </w:rPr>
        <w:t>围绕政务公开理念、政策解读引导、政务舆情回应、公众参与互动作等方面，邀请有关部门领导和专家</w:t>
      </w:r>
      <w:r w:rsidR="00163DD4">
        <w:rPr>
          <w:rFonts w:ascii="仿宋_GB2312" w:eastAsia="仿宋_GB2312" w:hint="eastAsia"/>
          <w:color w:val="000000" w:themeColor="text1"/>
          <w:sz w:val="32"/>
          <w:szCs w:val="32"/>
        </w:rPr>
        <w:t>作辅导报告，</w:t>
      </w:r>
      <w:r w:rsidR="006B47E9" w:rsidRPr="00415A97">
        <w:rPr>
          <w:rFonts w:ascii="仿宋_GB2312" w:eastAsia="仿宋_GB2312" w:hint="eastAsia"/>
          <w:color w:val="000000" w:themeColor="text1"/>
          <w:sz w:val="32"/>
          <w:szCs w:val="32"/>
        </w:rPr>
        <w:t>局机关全体同志和直属单位领导班子成员及信息联络员参加专题培训。</w:t>
      </w:r>
      <w:proofErr w:type="gramStart"/>
      <w:r w:rsidR="006B47E9">
        <w:rPr>
          <w:rFonts w:ascii="仿宋_GB2312" w:eastAsia="仿宋_GB2312" w:hint="eastAsia"/>
          <w:color w:val="000000" w:themeColor="text1"/>
          <w:sz w:val="32"/>
          <w:szCs w:val="32"/>
        </w:rPr>
        <w:t>全年</w:t>
      </w:r>
      <w:r w:rsidR="006B47E9">
        <w:rPr>
          <w:rFonts w:ascii="仿宋_GB2312" w:eastAsia="仿宋_GB2312" w:hAnsi="仿宋_GB2312" w:cs="仿宋_GB2312" w:hint="eastAsia"/>
          <w:sz w:val="32"/>
          <w:szCs w:val="32"/>
        </w:rPr>
        <w:t>局门户</w:t>
      </w:r>
      <w:proofErr w:type="gramEnd"/>
      <w:r w:rsidR="006B47E9">
        <w:rPr>
          <w:rFonts w:ascii="仿宋_GB2312" w:eastAsia="仿宋_GB2312" w:hAnsi="仿宋_GB2312" w:cs="仿宋_GB2312" w:hint="eastAsia"/>
          <w:sz w:val="32"/>
          <w:szCs w:val="32"/>
        </w:rPr>
        <w:t>网站共公开信息</w:t>
      </w:r>
      <w:r w:rsidR="008A085A">
        <w:rPr>
          <w:rFonts w:ascii="仿宋_GB2312" w:eastAsia="仿宋_GB2312" w:hAnsi="仿宋_GB2312" w:cs="仿宋_GB2312" w:hint="eastAsia"/>
          <w:sz w:val="32"/>
          <w:szCs w:val="32"/>
        </w:rPr>
        <w:t>1739</w:t>
      </w:r>
      <w:r w:rsidR="006B47E9">
        <w:rPr>
          <w:rFonts w:ascii="仿宋_GB2312" w:eastAsia="仿宋_GB2312" w:hAnsi="仿宋_GB2312" w:cs="仿宋_GB2312" w:hint="eastAsia"/>
          <w:sz w:val="32"/>
          <w:szCs w:val="32"/>
        </w:rPr>
        <w:t>条，</w:t>
      </w:r>
      <w:proofErr w:type="gramStart"/>
      <w:r w:rsidR="006B47E9" w:rsidRPr="000920A5">
        <w:rPr>
          <w:rFonts w:ascii="仿宋_GB2312" w:eastAsia="仿宋_GB2312" w:hAnsi="仿宋_GB2312" w:cs="仿宋_GB2312" w:hint="eastAsia"/>
          <w:sz w:val="32"/>
          <w:szCs w:val="32"/>
        </w:rPr>
        <w:t>局</w:t>
      </w:r>
      <w:r w:rsidR="006B47E9">
        <w:rPr>
          <w:rFonts w:ascii="仿宋_GB2312" w:eastAsia="仿宋_GB2312" w:hAnsi="仿宋_GB2312" w:cs="仿宋_GB2312" w:hint="eastAsia"/>
          <w:sz w:val="32"/>
          <w:szCs w:val="32"/>
        </w:rPr>
        <w:t>微信公众号</w:t>
      </w:r>
      <w:proofErr w:type="gramEnd"/>
      <w:r w:rsidR="008A085A">
        <w:rPr>
          <w:rFonts w:ascii="仿宋_GB2312" w:eastAsia="仿宋_GB2312" w:hAnsi="仿宋_GB2312" w:cs="仿宋_GB2312" w:hint="eastAsia"/>
          <w:sz w:val="32"/>
          <w:szCs w:val="32"/>
        </w:rPr>
        <w:t>52</w:t>
      </w:r>
      <w:r w:rsidR="006B47E9">
        <w:rPr>
          <w:rFonts w:ascii="仿宋_GB2312" w:eastAsia="仿宋_GB2312" w:hAnsi="仿宋_GB2312" w:cs="仿宋_GB2312" w:hint="eastAsia"/>
          <w:sz w:val="32"/>
          <w:szCs w:val="32"/>
        </w:rPr>
        <w:t>条，</w:t>
      </w:r>
      <w:r w:rsidR="006B47E9" w:rsidRPr="008F04E8">
        <w:rPr>
          <w:rFonts w:ascii="仿宋_GB2312" w:eastAsia="仿宋_GB2312" w:hAnsi="仿宋_GB2312" w:cs="仿宋_GB2312" w:hint="eastAsia"/>
          <w:sz w:val="32"/>
          <w:szCs w:val="32"/>
        </w:rPr>
        <w:t>齐鲁粮油</w:t>
      </w:r>
      <w:proofErr w:type="gramStart"/>
      <w:r w:rsidR="006B47E9">
        <w:rPr>
          <w:rFonts w:ascii="仿宋_GB2312" w:eastAsia="仿宋_GB2312" w:hAnsi="仿宋_GB2312" w:cs="仿宋_GB2312" w:hint="eastAsia"/>
          <w:sz w:val="32"/>
          <w:szCs w:val="32"/>
        </w:rPr>
        <w:t>微信公众号</w:t>
      </w:r>
      <w:proofErr w:type="gramEnd"/>
      <w:r w:rsidR="008A085A">
        <w:rPr>
          <w:rFonts w:ascii="仿宋_GB2312" w:eastAsia="仿宋_GB2312" w:hAnsi="仿宋_GB2312" w:cs="仿宋_GB2312" w:hint="eastAsia"/>
          <w:sz w:val="32"/>
          <w:szCs w:val="32"/>
        </w:rPr>
        <w:t>215</w:t>
      </w:r>
      <w:r w:rsidR="006B47E9">
        <w:rPr>
          <w:rFonts w:ascii="仿宋_GB2312" w:eastAsia="仿宋_GB2312" w:hAnsi="仿宋_GB2312" w:cs="仿宋_GB2312" w:hint="eastAsia"/>
          <w:sz w:val="32"/>
          <w:szCs w:val="32"/>
        </w:rPr>
        <w:t>条，齐鲁粮油公共品牌企鹅号</w:t>
      </w:r>
      <w:r w:rsidR="008A085A">
        <w:rPr>
          <w:rFonts w:ascii="仿宋_GB2312" w:eastAsia="仿宋_GB2312" w:hAnsi="仿宋_GB2312" w:cs="仿宋_GB2312" w:hint="eastAsia"/>
          <w:sz w:val="32"/>
          <w:szCs w:val="32"/>
        </w:rPr>
        <w:t>167</w:t>
      </w:r>
      <w:r w:rsidR="006B47E9">
        <w:rPr>
          <w:rFonts w:ascii="仿宋_GB2312" w:eastAsia="仿宋_GB2312" w:hAnsi="仿宋_GB2312" w:cs="仿宋_GB2312" w:hint="eastAsia"/>
          <w:sz w:val="32"/>
          <w:szCs w:val="32"/>
        </w:rPr>
        <w:t>条，</w:t>
      </w:r>
      <w:r w:rsidR="006B47E9" w:rsidRPr="008F04E8">
        <w:rPr>
          <w:rFonts w:ascii="仿宋_GB2312" w:eastAsia="仿宋_GB2312" w:hAnsi="仿宋_GB2312" w:cs="仿宋_GB2312" w:hint="eastAsia"/>
          <w:sz w:val="32"/>
          <w:szCs w:val="32"/>
        </w:rPr>
        <w:t>齐鲁粮油公共</w:t>
      </w:r>
      <w:proofErr w:type="gramStart"/>
      <w:r w:rsidR="006B47E9" w:rsidRPr="008F04E8">
        <w:rPr>
          <w:rFonts w:ascii="仿宋_GB2312" w:eastAsia="仿宋_GB2312" w:hAnsi="仿宋_GB2312" w:cs="仿宋_GB2312" w:hint="eastAsia"/>
          <w:sz w:val="32"/>
          <w:szCs w:val="32"/>
        </w:rPr>
        <w:t>品牌微博</w:t>
      </w:r>
      <w:r w:rsidR="008A085A">
        <w:rPr>
          <w:rFonts w:ascii="仿宋_GB2312" w:eastAsia="仿宋_GB2312" w:hAnsi="仿宋_GB2312" w:cs="仿宋_GB2312" w:hint="eastAsia"/>
          <w:sz w:val="32"/>
          <w:szCs w:val="32"/>
        </w:rPr>
        <w:t>1473</w:t>
      </w:r>
      <w:r w:rsidR="006B47E9">
        <w:rPr>
          <w:rFonts w:ascii="仿宋_GB2312" w:eastAsia="仿宋_GB2312" w:hAnsi="仿宋_GB2312" w:cs="仿宋_GB2312" w:hint="eastAsia"/>
          <w:sz w:val="32"/>
          <w:szCs w:val="32"/>
        </w:rPr>
        <w:t>条</w:t>
      </w:r>
      <w:proofErr w:type="gramEnd"/>
      <w:r w:rsidR="006B47E9">
        <w:rPr>
          <w:rFonts w:ascii="仿宋_GB2312" w:eastAsia="仿宋_GB2312" w:hAnsi="仿宋_GB2312" w:cs="仿宋_GB2312" w:hint="eastAsia"/>
          <w:sz w:val="32"/>
          <w:szCs w:val="32"/>
        </w:rPr>
        <w:t>，</w:t>
      </w:r>
      <w:r w:rsidR="006B47E9" w:rsidRPr="008F04E8">
        <w:rPr>
          <w:rFonts w:ascii="仿宋_GB2312" w:eastAsia="仿宋_GB2312" w:hAnsi="仿宋_GB2312" w:cs="仿宋_GB2312" w:hint="eastAsia"/>
          <w:sz w:val="32"/>
          <w:szCs w:val="32"/>
        </w:rPr>
        <w:t>齐鲁粮油</w:t>
      </w:r>
      <w:r w:rsidR="006B47E9">
        <w:rPr>
          <w:rFonts w:ascii="仿宋_GB2312" w:eastAsia="仿宋_GB2312" w:hAnsi="仿宋_GB2312" w:cs="仿宋_GB2312" w:hint="eastAsia"/>
          <w:sz w:val="32"/>
          <w:szCs w:val="32"/>
        </w:rPr>
        <w:t>今日</w:t>
      </w:r>
      <w:proofErr w:type="gramStart"/>
      <w:r w:rsidR="006B47E9">
        <w:rPr>
          <w:rFonts w:ascii="仿宋_GB2312" w:eastAsia="仿宋_GB2312" w:hAnsi="仿宋_GB2312" w:cs="仿宋_GB2312" w:hint="eastAsia"/>
          <w:sz w:val="32"/>
          <w:szCs w:val="32"/>
        </w:rPr>
        <w:t>头条号</w:t>
      </w:r>
      <w:proofErr w:type="gramEnd"/>
      <w:r w:rsidR="008A085A">
        <w:rPr>
          <w:rFonts w:ascii="仿宋_GB2312" w:eastAsia="仿宋_GB2312" w:hAnsi="仿宋_GB2312" w:cs="仿宋_GB2312" w:hint="eastAsia"/>
          <w:sz w:val="32"/>
          <w:szCs w:val="32"/>
        </w:rPr>
        <w:t>125</w:t>
      </w:r>
      <w:r w:rsidR="006B47E9">
        <w:rPr>
          <w:rFonts w:ascii="仿宋_GB2312" w:eastAsia="仿宋_GB2312" w:hAnsi="仿宋_GB2312" w:cs="仿宋_GB2312" w:hint="eastAsia"/>
          <w:sz w:val="32"/>
          <w:szCs w:val="32"/>
        </w:rPr>
        <w:t>条，齐鲁</w:t>
      </w:r>
      <w:proofErr w:type="gramStart"/>
      <w:r w:rsidR="006B47E9">
        <w:rPr>
          <w:rFonts w:ascii="仿宋_GB2312" w:eastAsia="仿宋_GB2312" w:hAnsi="仿宋_GB2312" w:cs="仿宋_GB2312" w:hint="eastAsia"/>
          <w:sz w:val="32"/>
          <w:szCs w:val="32"/>
        </w:rPr>
        <w:t>粮油网</w:t>
      </w:r>
      <w:proofErr w:type="gramEnd"/>
      <w:r w:rsidR="006B47E9">
        <w:rPr>
          <w:rFonts w:ascii="仿宋_GB2312" w:eastAsia="仿宋_GB2312" w:hAnsi="仿宋_GB2312" w:cs="仿宋_GB2312" w:hint="eastAsia"/>
          <w:sz w:val="32"/>
          <w:szCs w:val="32"/>
        </w:rPr>
        <w:t>易号</w:t>
      </w:r>
      <w:r w:rsidR="008A085A">
        <w:rPr>
          <w:rFonts w:ascii="仿宋_GB2312" w:eastAsia="仿宋_GB2312" w:hAnsi="仿宋_GB2312" w:cs="仿宋_GB2312" w:hint="eastAsia"/>
          <w:sz w:val="32"/>
          <w:szCs w:val="32"/>
        </w:rPr>
        <w:t>124</w:t>
      </w:r>
      <w:r w:rsidR="006B47E9">
        <w:rPr>
          <w:rFonts w:ascii="仿宋_GB2312" w:eastAsia="仿宋_GB2312" w:hAnsi="仿宋_GB2312" w:cs="仿宋_GB2312" w:hint="eastAsia"/>
          <w:sz w:val="32"/>
          <w:szCs w:val="32"/>
        </w:rPr>
        <w:t>条，齐鲁粮油闪电号</w:t>
      </w:r>
      <w:r w:rsidR="008A085A">
        <w:rPr>
          <w:rFonts w:ascii="仿宋_GB2312" w:eastAsia="仿宋_GB2312" w:hAnsi="仿宋_GB2312" w:cs="仿宋_GB2312" w:hint="eastAsia"/>
          <w:sz w:val="32"/>
          <w:szCs w:val="32"/>
        </w:rPr>
        <w:t>54</w:t>
      </w:r>
      <w:r w:rsidR="006B47E9">
        <w:rPr>
          <w:rFonts w:ascii="仿宋_GB2312" w:eastAsia="仿宋_GB2312" w:hAnsi="仿宋_GB2312" w:cs="仿宋_GB2312" w:hint="eastAsia"/>
          <w:sz w:val="32"/>
          <w:szCs w:val="32"/>
        </w:rPr>
        <w:t>条，齐鲁粮油齐鲁壹点</w:t>
      </w:r>
      <w:r w:rsidR="008A085A">
        <w:rPr>
          <w:rFonts w:ascii="仿宋_GB2312" w:eastAsia="仿宋_GB2312" w:hAnsi="仿宋_GB2312" w:cs="仿宋_GB2312" w:hint="eastAsia"/>
          <w:sz w:val="32"/>
          <w:szCs w:val="32"/>
        </w:rPr>
        <w:t>170</w:t>
      </w:r>
      <w:r w:rsidR="006B47E9">
        <w:rPr>
          <w:rFonts w:ascii="仿宋_GB2312" w:eastAsia="仿宋_GB2312" w:hAnsi="仿宋_GB2312" w:cs="仿宋_GB2312" w:hint="eastAsia"/>
          <w:sz w:val="32"/>
          <w:szCs w:val="32"/>
        </w:rPr>
        <w:t>条。</w:t>
      </w:r>
      <w:r w:rsidR="00163DD4">
        <w:rPr>
          <w:rFonts w:ascii="仿宋_GB2312" w:eastAsia="仿宋_GB2312" w:hAnsi="仿宋" w:hint="eastAsia"/>
          <w:color w:val="000000" w:themeColor="text1"/>
          <w:sz w:val="32"/>
          <w:szCs w:val="32"/>
        </w:rPr>
        <w:t>我局负责人参加</w:t>
      </w:r>
      <w:r w:rsidR="006B47E9" w:rsidRPr="00415A97">
        <w:rPr>
          <w:rFonts w:ascii="仿宋_GB2312" w:eastAsia="仿宋_GB2312" w:hAnsi="仿宋" w:hint="eastAsia"/>
          <w:color w:val="000000" w:themeColor="text1"/>
          <w:sz w:val="32"/>
          <w:szCs w:val="32"/>
        </w:rPr>
        <w:t>2次阳光政务热线，1 次政</w:t>
      </w:r>
      <w:r w:rsidR="006B47E9" w:rsidRPr="00415A97">
        <w:rPr>
          <w:rFonts w:ascii="仿宋_GB2312" w:eastAsia="仿宋_GB2312" w:hAnsi="仿宋" w:hint="eastAsia"/>
          <w:color w:val="000000" w:themeColor="text1"/>
          <w:sz w:val="32"/>
          <w:szCs w:val="32"/>
        </w:rPr>
        <w:lastRenderedPageBreak/>
        <w:t>府网站访谈，1次新闻发布会，并通过大众日报、粮油市场报、中国粮食经济、山东广播电视台等媒体平台主动公开各种粮食政务、业务信息</w:t>
      </w:r>
      <w:r w:rsidR="006B47E9">
        <w:rPr>
          <w:rFonts w:ascii="仿宋_GB2312" w:eastAsia="仿宋_GB2312" w:hAnsi="仿宋" w:hint="eastAsia"/>
          <w:color w:val="000000" w:themeColor="text1"/>
          <w:sz w:val="32"/>
          <w:szCs w:val="32"/>
        </w:rPr>
        <w:t>45条，在“政务看山东”栏目发表3篇，主要负责人署名文章3 篇</w:t>
      </w:r>
      <w:r w:rsidR="006B47E9" w:rsidRPr="00415A97">
        <w:rPr>
          <w:rFonts w:ascii="仿宋_GB2312" w:eastAsia="仿宋_GB2312" w:hAnsi="仿宋" w:hint="eastAsia"/>
          <w:color w:val="000000" w:themeColor="text1"/>
          <w:sz w:val="32"/>
          <w:szCs w:val="32"/>
        </w:rPr>
        <w:t>。</w:t>
      </w:r>
    </w:p>
    <w:p w:rsidR="0074603A" w:rsidRPr="009844C0" w:rsidRDefault="00C95002" w:rsidP="00D26796">
      <w:pPr>
        <w:pStyle w:val="a3"/>
        <w:wordWrap w:val="0"/>
        <w:spacing w:before="150" w:beforeAutospacing="0" w:after="150" w:afterAutospacing="0" w:line="450" w:lineRule="atLeast"/>
        <w:rPr>
          <w:rFonts w:ascii="黑体" w:eastAsia="黑体" w:hAnsi="黑体" w:cs="黑体"/>
          <w:color w:val="333333"/>
          <w:sz w:val="32"/>
          <w:szCs w:val="32"/>
        </w:rPr>
      </w:pPr>
      <w:r w:rsidRPr="00447F98">
        <w:rPr>
          <w:rFonts w:ascii="仿宋_GB2312" w:eastAsia="仿宋_GB2312" w:hAnsi="微软雅黑" w:hint="eastAsia"/>
          <w:color w:val="333333"/>
          <w:sz w:val="32"/>
          <w:szCs w:val="32"/>
        </w:rPr>
        <w:t>       </w:t>
      </w:r>
      <w:r w:rsidR="0074603A" w:rsidRPr="009844C0">
        <w:rPr>
          <w:rFonts w:ascii="黑体" w:eastAsia="黑体" w:hAnsi="黑体" w:cs="黑体" w:hint="eastAsia"/>
          <w:color w:val="333333"/>
          <w:sz w:val="32"/>
          <w:szCs w:val="32"/>
          <w:shd w:val="clear" w:color="auto" w:fill="FFFFFF"/>
        </w:rPr>
        <w:t>二、主动公开政府信息情况</w:t>
      </w:r>
    </w:p>
    <w:tbl>
      <w:tblPr>
        <w:tblW w:w="8708" w:type="dxa"/>
        <w:jc w:val="center"/>
        <w:shd w:val="clear" w:color="auto" w:fill="FFFFFF" w:themeFill="background1"/>
        <w:tblLayout w:type="fixed"/>
        <w:tblCellMar>
          <w:left w:w="0" w:type="dxa"/>
          <w:right w:w="0" w:type="dxa"/>
        </w:tblCellMar>
        <w:tblLook w:val="04A0" w:firstRow="1" w:lastRow="0" w:firstColumn="1" w:lastColumn="0" w:noHBand="0" w:noVBand="1"/>
      </w:tblPr>
      <w:tblGrid>
        <w:gridCol w:w="3073"/>
        <w:gridCol w:w="17"/>
        <w:gridCol w:w="2095"/>
        <w:gridCol w:w="1505"/>
        <w:gridCol w:w="2018"/>
      </w:tblGrid>
      <w:tr w:rsidR="0074603A" w:rsidTr="00D320BF">
        <w:trPr>
          <w:trHeight w:val="594"/>
          <w:jc w:val="center"/>
        </w:trPr>
        <w:tc>
          <w:tcPr>
            <w:tcW w:w="8708"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Default="0074603A" w:rsidP="00D320BF">
            <w:pPr>
              <w:widowControl/>
              <w:jc w:val="center"/>
              <w:rPr>
                <w:rFonts w:asciiTheme="minorEastAsia" w:hAnsiTheme="minorEastAsia" w:cstheme="minorEastAsia"/>
                <w:sz w:val="24"/>
              </w:rPr>
            </w:pPr>
            <w:r>
              <w:rPr>
                <w:rFonts w:asciiTheme="minorEastAsia" w:hAnsiTheme="minorEastAsia" w:cstheme="minorEastAsia" w:hint="eastAsia"/>
                <w:color w:val="000000"/>
                <w:kern w:val="0"/>
                <w:sz w:val="24"/>
              </w:rPr>
              <w:t>第二十条第（一）项</w:t>
            </w:r>
          </w:p>
        </w:tc>
      </w:tr>
      <w:tr w:rsidR="0074603A" w:rsidTr="00D320BF">
        <w:trPr>
          <w:trHeight w:val="866"/>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本年新</w:t>
            </w:r>
            <w:r w:rsidRPr="009844C0">
              <w:rPr>
                <w:rFonts w:asciiTheme="minorEastAsia" w:hAnsiTheme="minorEastAsia" w:cstheme="minorEastAsia" w:hint="eastAsia"/>
                <w:color w:val="000000"/>
                <w:kern w:val="0"/>
                <w:sz w:val="24"/>
              </w:rPr>
              <w:t>制作数量</w:t>
            </w:r>
          </w:p>
        </w:tc>
        <w:tc>
          <w:tcPr>
            <w:tcW w:w="1505"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本年新</w:t>
            </w:r>
            <w:r>
              <w:rPr>
                <w:rFonts w:asciiTheme="minorEastAsia" w:hAnsiTheme="minorEastAsia" w:cstheme="minorEastAsia" w:hint="eastAsia"/>
                <w:color w:val="000000"/>
                <w:kern w:val="0"/>
                <w:sz w:val="24"/>
              </w:rPr>
              <w:br/>
            </w:r>
            <w:r w:rsidRPr="009844C0">
              <w:rPr>
                <w:rFonts w:asciiTheme="minorEastAsia" w:hAnsiTheme="minorEastAsia" w:cstheme="minorEastAsia" w:hint="eastAsia"/>
                <w:color w:val="000000"/>
                <w:kern w:val="0"/>
                <w:sz w:val="24"/>
              </w:rPr>
              <w:t>公开数量</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对外公开</w:t>
            </w:r>
          </w:p>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总数量</w:t>
            </w:r>
          </w:p>
        </w:tc>
      </w:tr>
      <w:tr w:rsidR="0074603A" w:rsidTr="00D320BF">
        <w:trPr>
          <w:trHeight w:val="399"/>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规章</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0</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0</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2</w:t>
            </w:r>
          </w:p>
        </w:tc>
      </w:tr>
      <w:tr w:rsidR="0074603A" w:rsidTr="00D320BF">
        <w:trPr>
          <w:trHeight w:val="404"/>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规范性文件</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1</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1</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5</w:t>
            </w:r>
          </w:p>
        </w:tc>
      </w:tr>
      <w:tr w:rsidR="0074603A" w:rsidTr="00D320BF">
        <w:trPr>
          <w:trHeight w:val="480"/>
          <w:jc w:val="center"/>
        </w:trPr>
        <w:tc>
          <w:tcPr>
            <w:tcW w:w="8708" w:type="dxa"/>
            <w:gridSpan w:val="5"/>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第二十条第（五）项</w:t>
            </w:r>
          </w:p>
        </w:tc>
      </w:tr>
      <w:tr w:rsidR="0074603A" w:rsidTr="00D320BF">
        <w:trPr>
          <w:trHeight w:val="516"/>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上一年项目数量</w:t>
            </w:r>
          </w:p>
        </w:tc>
        <w:tc>
          <w:tcPr>
            <w:tcW w:w="1505"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本年增/减</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处理决定数量</w:t>
            </w:r>
          </w:p>
        </w:tc>
      </w:tr>
      <w:tr w:rsidR="0074603A" w:rsidTr="00D320BF">
        <w:trPr>
          <w:trHeight w:val="455"/>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行政许可</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1　</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2　</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2　</w:t>
            </w:r>
          </w:p>
        </w:tc>
      </w:tr>
      <w:tr w:rsidR="0074603A" w:rsidTr="00D320BF">
        <w:trPr>
          <w:trHeight w:val="550"/>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其他对外管理服务事项</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2　</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r>
      <w:tr w:rsidR="0074603A" w:rsidTr="00D320BF">
        <w:trPr>
          <w:trHeight w:val="497"/>
          <w:jc w:val="center"/>
        </w:trPr>
        <w:tc>
          <w:tcPr>
            <w:tcW w:w="8708" w:type="dxa"/>
            <w:gridSpan w:val="5"/>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第二十条第（六）项</w:t>
            </w:r>
          </w:p>
        </w:tc>
      </w:tr>
      <w:tr w:rsidR="0074603A" w:rsidTr="00D320BF">
        <w:trPr>
          <w:trHeight w:val="547"/>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上一年项目数量</w:t>
            </w:r>
          </w:p>
        </w:tc>
        <w:tc>
          <w:tcPr>
            <w:tcW w:w="1505"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本年增/减</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处理决定数量</w:t>
            </w:r>
          </w:p>
        </w:tc>
      </w:tr>
      <w:tr w:rsidR="0074603A" w:rsidTr="00D320BF">
        <w:trPr>
          <w:trHeight w:val="430"/>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行政处罚</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r>
      <w:tr w:rsidR="0074603A" w:rsidTr="00D320BF">
        <w:trPr>
          <w:trHeight w:val="409"/>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行政强制</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150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2018"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r>
      <w:tr w:rsidR="0074603A" w:rsidTr="00D320BF">
        <w:trPr>
          <w:trHeight w:val="474"/>
          <w:jc w:val="center"/>
        </w:trPr>
        <w:tc>
          <w:tcPr>
            <w:tcW w:w="8708" w:type="dxa"/>
            <w:gridSpan w:val="5"/>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第二十条第（八）项</w:t>
            </w:r>
          </w:p>
        </w:tc>
      </w:tr>
      <w:tr w:rsidR="0074603A" w:rsidTr="00D320BF">
        <w:trPr>
          <w:trHeight w:val="447"/>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信息内容</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上一年项目数量</w:t>
            </w:r>
          </w:p>
        </w:tc>
        <w:tc>
          <w:tcPr>
            <w:tcW w:w="3523" w:type="dxa"/>
            <w:gridSpan w:val="2"/>
            <w:tcBorders>
              <w:top w:val="single" w:sz="8" w:space="0" w:color="auto"/>
              <w:left w:val="nil"/>
              <w:bottom w:val="single" w:sz="8" w:space="0" w:color="auto"/>
              <w:right w:val="single" w:sz="8" w:space="0" w:color="000000"/>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本年增/减</w:t>
            </w:r>
          </w:p>
        </w:tc>
      </w:tr>
      <w:tr w:rsidR="0074603A" w:rsidTr="00D320BF">
        <w:trPr>
          <w:trHeight w:val="440"/>
          <w:jc w:val="center"/>
        </w:trPr>
        <w:tc>
          <w:tcPr>
            <w:tcW w:w="307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行政事业性收费</w:t>
            </w:r>
          </w:p>
        </w:tc>
        <w:tc>
          <w:tcPr>
            <w:tcW w:w="2112" w:type="dxa"/>
            <w:gridSpan w:val="2"/>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0　</w:t>
            </w:r>
          </w:p>
        </w:tc>
        <w:tc>
          <w:tcPr>
            <w:tcW w:w="3523" w:type="dxa"/>
            <w:gridSpan w:val="2"/>
            <w:tcBorders>
              <w:top w:val="nil"/>
              <w:left w:val="nil"/>
              <w:bottom w:val="single" w:sz="8" w:space="0" w:color="auto"/>
              <w:right w:val="single" w:sz="8" w:space="0" w:color="000000"/>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0 </w:t>
            </w:r>
          </w:p>
        </w:tc>
      </w:tr>
      <w:tr w:rsidR="0074603A" w:rsidTr="00D320BF">
        <w:trPr>
          <w:trHeight w:val="476"/>
          <w:jc w:val="center"/>
        </w:trPr>
        <w:tc>
          <w:tcPr>
            <w:tcW w:w="8708" w:type="dxa"/>
            <w:gridSpan w:val="5"/>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第二十条第（九）项</w:t>
            </w:r>
          </w:p>
        </w:tc>
      </w:tr>
      <w:tr w:rsidR="0074603A" w:rsidTr="00D320BF">
        <w:trPr>
          <w:trHeight w:val="427"/>
          <w:jc w:val="center"/>
        </w:trPr>
        <w:tc>
          <w:tcPr>
            <w:tcW w:w="3090"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信息内容</w:t>
            </w:r>
          </w:p>
        </w:tc>
        <w:tc>
          <w:tcPr>
            <w:tcW w:w="209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采购项目数量</w:t>
            </w:r>
          </w:p>
        </w:tc>
        <w:tc>
          <w:tcPr>
            <w:tcW w:w="3523" w:type="dxa"/>
            <w:gridSpan w:val="2"/>
            <w:tcBorders>
              <w:top w:val="single" w:sz="8" w:space="0" w:color="auto"/>
              <w:left w:val="nil"/>
              <w:bottom w:val="single" w:sz="8" w:space="0" w:color="auto"/>
              <w:right w:val="single" w:sz="8" w:space="0" w:color="000000"/>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proofErr w:type="gramStart"/>
            <w:r>
              <w:rPr>
                <w:rFonts w:asciiTheme="minorEastAsia" w:hAnsiTheme="minorEastAsia" w:cstheme="minorEastAsia" w:hint="eastAsia"/>
                <w:color w:val="000000"/>
                <w:kern w:val="0"/>
                <w:sz w:val="24"/>
              </w:rPr>
              <w:t>采购总</w:t>
            </w:r>
            <w:proofErr w:type="gramEnd"/>
            <w:r>
              <w:rPr>
                <w:rFonts w:asciiTheme="minorEastAsia" w:hAnsiTheme="minorEastAsia" w:cstheme="minorEastAsia" w:hint="eastAsia"/>
                <w:color w:val="000000"/>
                <w:kern w:val="0"/>
                <w:sz w:val="24"/>
              </w:rPr>
              <w:t>金额</w:t>
            </w:r>
          </w:p>
        </w:tc>
      </w:tr>
      <w:tr w:rsidR="0074603A" w:rsidTr="00D320BF">
        <w:trPr>
          <w:trHeight w:val="469"/>
          <w:jc w:val="center"/>
        </w:trPr>
        <w:tc>
          <w:tcPr>
            <w:tcW w:w="3090"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left"/>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政府集中采购</w:t>
            </w:r>
          </w:p>
        </w:tc>
        <w:tc>
          <w:tcPr>
            <w:tcW w:w="2095"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rsidR="0074603A" w:rsidRPr="009844C0" w:rsidRDefault="0074603A" w:rsidP="00D320BF">
            <w:pPr>
              <w:widowControl/>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 xml:space="preserve">147个　</w:t>
            </w:r>
          </w:p>
        </w:tc>
        <w:tc>
          <w:tcPr>
            <w:tcW w:w="3523" w:type="dxa"/>
            <w:gridSpan w:val="2"/>
            <w:tcBorders>
              <w:top w:val="nil"/>
              <w:left w:val="nil"/>
              <w:bottom w:val="single" w:sz="8" w:space="0" w:color="auto"/>
              <w:right w:val="single" w:sz="8" w:space="0" w:color="000000"/>
            </w:tcBorders>
            <w:shd w:val="clear" w:color="auto" w:fill="FFFFFF" w:themeFill="background1"/>
            <w:tcMar>
              <w:left w:w="108" w:type="dxa"/>
              <w:right w:w="108" w:type="dxa"/>
            </w:tcMar>
            <w:vAlign w:val="center"/>
          </w:tcPr>
          <w:p w:rsidR="0074603A" w:rsidRPr="009844C0" w:rsidRDefault="0074603A" w:rsidP="00D320BF">
            <w:pPr>
              <w:jc w:val="center"/>
              <w:rPr>
                <w:rFonts w:asciiTheme="minorEastAsia" w:hAnsiTheme="minorEastAsia" w:cstheme="minorEastAsia"/>
                <w:color w:val="000000"/>
                <w:kern w:val="0"/>
                <w:sz w:val="24"/>
              </w:rPr>
            </w:pPr>
            <w:r>
              <w:rPr>
                <w:rFonts w:asciiTheme="minorEastAsia" w:hAnsiTheme="minorEastAsia" w:cstheme="minorEastAsia" w:hint="eastAsia"/>
                <w:color w:val="000000"/>
                <w:kern w:val="0"/>
                <w:sz w:val="24"/>
              </w:rPr>
              <w:t>1.07亿</w:t>
            </w:r>
          </w:p>
        </w:tc>
      </w:tr>
    </w:tbl>
    <w:p w:rsidR="0074603A" w:rsidRDefault="0074603A" w:rsidP="0074603A">
      <w:pPr>
        <w:pStyle w:val="a3"/>
        <w:shd w:val="clear" w:color="auto" w:fill="FFFFFF"/>
        <w:spacing w:beforeAutospacing="0" w:afterAutospacing="0"/>
        <w:ind w:firstLine="420"/>
        <w:jc w:val="both"/>
        <w:rPr>
          <w:color w:val="333333"/>
        </w:rPr>
      </w:pPr>
    </w:p>
    <w:p w:rsidR="0074603A" w:rsidRDefault="0074603A" w:rsidP="0074603A">
      <w:pPr>
        <w:pStyle w:val="a3"/>
        <w:shd w:val="clear" w:color="auto" w:fill="FFFFFF"/>
        <w:spacing w:beforeAutospacing="0" w:after="240" w:afterAutospacing="0"/>
        <w:ind w:leftChars="-95" w:left="-199" w:firstLine="620"/>
        <w:jc w:val="both"/>
        <w:rPr>
          <w:rFonts w:ascii="黑体" w:eastAsia="黑体" w:hAnsi="黑体" w:cs="黑体"/>
          <w:color w:val="333333"/>
          <w:sz w:val="32"/>
          <w:szCs w:val="32"/>
        </w:rPr>
      </w:pPr>
      <w:r>
        <w:rPr>
          <w:rFonts w:ascii="黑体" w:eastAsia="黑体" w:hAnsi="黑体" w:cs="黑体" w:hint="eastAsia"/>
          <w:b/>
          <w:color w:val="333333"/>
          <w:sz w:val="32"/>
          <w:szCs w:val="32"/>
          <w:shd w:val="clear" w:color="auto" w:fill="FFFFFF"/>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25"/>
        <w:gridCol w:w="1418"/>
        <w:gridCol w:w="2835"/>
        <w:gridCol w:w="850"/>
        <w:gridCol w:w="567"/>
        <w:gridCol w:w="567"/>
        <w:gridCol w:w="567"/>
        <w:gridCol w:w="567"/>
        <w:gridCol w:w="540"/>
        <w:gridCol w:w="635"/>
      </w:tblGrid>
      <w:tr w:rsidR="0074603A" w:rsidTr="00D320BF">
        <w:trPr>
          <w:trHeight w:val="413"/>
          <w:jc w:val="center"/>
        </w:trPr>
        <w:tc>
          <w:tcPr>
            <w:tcW w:w="4778"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rPr>
                <w:rFonts w:ascii="宋体" w:eastAsia="宋体" w:hAnsi="宋体" w:cs="宋体"/>
                <w:kern w:val="0"/>
                <w:sz w:val="20"/>
                <w:szCs w:val="20"/>
              </w:rPr>
            </w:pPr>
            <w:r>
              <w:rPr>
                <w:rFonts w:ascii="宋体" w:eastAsia="宋体" w:hAnsi="宋体" w:cs="宋体" w:hint="eastAsia"/>
                <w:kern w:val="0"/>
                <w:sz w:val="20"/>
                <w:szCs w:val="20"/>
              </w:rPr>
              <w:lastRenderedPageBreak/>
              <w:t>（本列数据的勾</w:t>
            </w:r>
            <w:proofErr w:type="gramStart"/>
            <w:r>
              <w:rPr>
                <w:rFonts w:ascii="宋体" w:eastAsia="宋体" w:hAnsi="宋体" w:cs="宋体" w:hint="eastAsia"/>
                <w:kern w:val="0"/>
                <w:sz w:val="20"/>
                <w:szCs w:val="20"/>
              </w:rPr>
              <w:t>稽</w:t>
            </w:r>
            <w:proofErr w:type="gramEnd"/>
            <w:r>
              <w:rPr>
                <w:rFonts w:ascii="宋体" w:eastAsia="宋体" w:hAnsi="宋体" w:cs="宋体" w:hint="eastAsia"/>
                <w:kern w:val="0"/>
                <w:sz w:val="20"/>
                <w:szCs w:val="20"/>
              </w:rPr>
              <w:t>关系为：第一项加第二项之和，</w:t>
            </w:r>
          </w:p>
          <w:p w:rsidR="0074603A" w:rsidRDefault="0074603A" w:rsidP="00D320BF">
            <w:pPr>
              <w:widowControl/>
              <w:jc w:val="center"/>
            </w:pPr>
            <w:r>
              <w:rPr>
                <w:rFonts w:ascii="宋体" w:eastAsia="宋体" w:hAnsi="宋体" w:cs="宋体" w:hint="eastAsia"/>
                <w:kern w:val="0"/>
                <w:sz w:val="20"/>
                <w:szCs w:val="20"/>
              </w:rPr>
              <w:t>等于第三项加第四项之和）</w:t>
            </w:r>
          </w:p>
        </w:tc>
        <w:tc>
          <w:tcPr>
            <w:tcW w:w="4293"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jc w:val="center"/>
            </w:pPr>
            <w:r>
              <w:rPr>
                <w:rFonts w:ascii="宋体" w:eastAsia="宋体" w:hAnsi="宋体" w:cs="宋体" w:hint="eastAsia"/>
                <w:kern w:val="0"/>
                <w:sz w:val="20"/>
                <w:szCs w:val="20"/>
              </w:rPr>
              <w:t>申请人情况</w:t>
            </w:r>
          </w:p>
        </w:tc>
      </w:tr>
      <w:tr w:rsidR="0074603A" w:rsidTr="00D320BF">
        <w:trPr>
          <w:trHeight w:val="425"/>
          <w:jc w:val="center"/>
        </w:trPr>
        <w:tc>
          <w:tcPr>
            <w:tcW w:w="4778"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rPr>
                <w:rFonts w:ascii="宋体"/>
                <w:sz w:val="24"/>
              </w:rPr>
            </w:pPr>
          </w:p>
        </w:tc>
        <w:tc>
          <w:tcPr>
            <w:tcW w:w="85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自然人</w:t>
            </w:r>
          </w:p>
        </w:tc>
        <w:tc>
          <w:tcPr>
            <w:tcW w:w="2808"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jc w:val="center"/>
            </w:pPr>
            <w:r>
              <w:rPr>
                <w:rFonts w:ascii="宋体" w:eastAsia="宋体" w:hAnsi="宋体" w:cs="宋体" w:hint="eastAsia"/>
                <w:kern w:val="0"/>
                <w:sz w:val="20"/>
                <w:szCs w:val="20"/>
              </w:rPr>
              <w:t>法人或其他组织</w:t>
            </w:r>
          </w:p>
        </w:tc>
        <w:tc>
          <w:tcPr>
            <w:tcW w:w="635"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总计</w:t>
            </w:r>
          </w:p>
        </w:tc>
      </w:tr>
      <w:tr w:rsidR="0074603A" w:rsidTr="00D320BF">
        <w:trPr>
          <w:trHeight w:val="1127"/>
          <w:jc w:val="center"/>
        </w:trPr>
        <w:tc>
          <w:tcPr>
            <w:tcW w:w="4778"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rPr>
                <w:rFonts w:ascii="宋体"/>
                <w:sz w:val="24"/>
              </w:rPr>
            </w:pPr>
          </w:p>
        </w:tc>
        <w:tc>
          <w:tcPr>
            <w:tcW w:w="85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rPr>
                <w:rFonts w:ascii="宋体"/>
                <w:sz w:val="24"/>
              </w:rPr>
            </w:pP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ind w:leftChars="-51" w:left="-106" w:rightChars="-51" w:right="-107" w:hanging="1"/>
              <w:jc w:val="center"/>
            </w:pPr>
            <w:r>
              <w:rPr>
                <w:rFonts w:ascii="宋体" w:eastAsia="宋体" w:hAnsi="宋体" w:cs="宋体" w:hint="eastAsia"/>
                <w:kern w:val="0"/>
                <w:sz w:val="20"/>
                <w:szCs w:val="20"/>
              </w:rPr>
              <w:t>商业企业</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ind w:leftChars="-51" w:left="-107" w:rightChars="-51" w:right="-107"/>
              <w:jc w:val="center"/>
            </w:pPr>
            <w:r>
              <w:rPr>
                <w:rFonts w:ascii="宋体" w:eastAsia="宋体" w:hAnsi="宋体" w:cs="宋体" w:hint="eastAsia"/>
                <w:kern w:val="0"/>
                <w:sz w:val="20"/>
                <w:szCs w:val="20"/>
              </w:rPr>
              <w:t>科研机构</w:t>
            </w:r>
          </w:p>
        </w:tc>
        <w:tc>
          <w:tcPr>
            <w:tcW w:w="56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ind w:leftChars="-51" w:left="-107" w:rightChars="-51" w:right="-107"/>
              <w:jc w:val="center"/>
            </w:pPr>
            <w:r>
              <w:rPr>
                <w:rFonts w:ascii="宋体" w:eastAsia="宋体" w:hAnsi="宋体" w:cs="宋体" w:hint="eastAsia"/>
                <w:kern w:val="0"/>
                <w:sz w:val="20"/>
                <w:szCs w:val="20"/>
              </w:rPr>
              <w:t>社会公益组织</w:t>
            </w:r>
          </w:p>
        </w:tc>
        <w:tc>
          <w:tcPr>
            <w:tcW w:w="56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ind w:leftChars="-51" w:left="-106" w:rightChars="-51" w:right="-107" w:hanging="1"/>
              <w:jc w:val="center"/>
            </w:pPr>
            <w:r>
              <w:rPr>
                <w:rFonts w:ascii="宋体" w:eastAsia="宋体" w:hAnsi="宋体" w:cs="宋体" w:hint="eastAsia"/>
                <w:kern w:val="0"/>
                <w:sz w:val="20"/>
                <w:szCs w:val="20"/>
              </w:rPr>
              <w:t>法律服务机构</w:t>
            </w:r>
          </w:p>
        </w:tc>
        <w:tc>
          <w:tcPr>
            <w:tcW w:w="54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60" w:lineRule="exact"/>
              <w:ind w:leftChars="-30" w:left="-63" w:rightChars="-64" w:right="-134"/>
              <w:jc w:val="center"/>
            </w:pPr>
            <w:r>
              <w:rPr>
                <w:rFonts w:ascii="宋体" w:eastAsia="宋体" w:hAnsi="宋体" w:cs="宋体" w:hint="eastAsia"/>
                <w:kern w:val="0"/>
                <w:sz w:val="20"/>
                <w:szCs w:val="20"/>
              </w:rPr>
              <w:t>其他</w:t>
            </w:r>
          </w:p>
        </w:tc>
        <w:tc>
          <w:tcPr>
            <w:tcW w:w="63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rPr>
                <w:rFonts w:ascii="宋体"/>
                <w:sz w:val="24"/>
              </w:rPr>
            </w:pPr>
          </w:p>
        </w:tc>
      </w:tr>
      <w:tr w:rsidR="0074603A" w:rsidTr="00D320BF">
        <w:trPr>
          <w:jc w:val="center"/>
        </w:trPr>
        <w:tc>
          <w:tcPr>
            <w:tcW w:w="4778"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pPr>
            <w:r>
              <w:rPr>
                <w:rFonts w:ascii="宋体" w:eastAsia="宋体" w:hAnsi="宋体" w:cs="宋体" w:hint="eastAsia"/>
                <w:kern w:val="0"/>
                <w:sz w:val="20"/>
                <w:szCs w:val="20"/>
              </w:rPr>
              <w:t>一、本年新收政府信息公开申请数量</w:t>
            </w:r>
          </w:p>
        </w:tc>
        <w:tc>
          <w:tcPr>
            <w:tcW w:w="850"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4</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326B73">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326B73">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326B73">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326B73">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4</w:t>
            </w:r>
          </w:p>
        </w:tc>
      </w:tr>
      <w:tr w:rsidR="0074603A" w:rsidTr="00D320BF">
        <w:trPr>
          <w:jc w:val="center"/>
        </w:trPr>
        <w:tc>
          <w:tcPr>
            <w:tcW w:w="4778"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pPr>
            <w:r>
              <w:rPr>
                <w:rFonts w:ascii="宋体" w:eastAsia="宋体" w:hAnsi="宋体" w:cs="宋体" w:hint="eastAsia"/>
                <w:kern w:val="0"/>
                <w:sz w:val="20"/>
                <w:szCs w:val="20"/>
              </w:rPr>
              <w:t>二、上年结转政府信息公开申请数量</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27BB4">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0</w:t>
            </w:r>
          </w:p>
        </w:tc>
      </w:tr>
      <w:tr w:rsidR="0074603A" w:rsidTr="00D320BF">
        <w:trPr>
          <w:jc w:val="center"/>
        </w:trPr>
        <w:tc>
          <w:tcPr>
            <w:tcW w:w="525"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pPr>
            <w:r>
              <w:rPr>
                <w:rFonts w:ascii="宋体" w:eastAsia="宋体" w:hAnsi="宋体" w:cs="宋体" w:hint="eastAsia"/>
                <w:kern w:val="0"/>
                <w:sz w:val="20"/>
                <w:szCs w:val="20"/>
              </w:rPr>
              <w:t>三、本年度办理结果</w:t>
            </w:r>
          </w:p>
        </w:tc>
        <w:tc>
          <w:tcPr>
            <w:tcW w:w="4253"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pPr>
            <w:r>
              <w:rPr>
                <w:rFonts w:ascii="楷体" w:eastAsia="楷体" w:hAnsi="楷体" w:cs="楷体"/>
                <w:kern w:val="0"/>
                <w:sz w:val="20"/>
                <w:szCs w:val="20"/>
              </w:rPr>
              <w:t>（一）予以公开</w:t>
            </w:r>
          </w:p>
        </w:tc>
        <w:tc>
          <w:tcPr>
            <w:tcW w:w="850"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4</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5691C">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5691C">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5691C">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5691C">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5691C">
              <w:rPr>
                <w:rFonts w:hint="eastAsia"/>
              </w:rPr>
              <w:t>0</w:t>
            </w:r>
          </w:p>
        </w:tc>
        <w:tc>
          <w:tcPr>
            <w:tcW w:w="63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4</w:t>
            </w:r>
          </w:p>
        </w:tc>
      </w:tr>
      <w:tr w:rsidR="0074603A" w:rsidTr="00D320BF">
        <w:trPr>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4253"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pPr>
            <w:r>
              <w:rPr>
                <w:rFonts w:ascii="楷体" w:eastAsia="楷体" w:hAnsi="楷体" w:cs="楷体" w:hint="eastAsia"/>
                <w:kern w:val="0"/>
                <w:sz w:val="20"/>
                <w:szCs w:val="20"/>
              </w:rPr>
              <w:t>（二）部分公开（区分处理的，只计这一情形，不计其他情形）</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8253C2">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ind w:leftChars="-51" w:left="-107"/>
            </w:pPr>
            <w:r>
              <w:rPr>
                <w:rFonts w:ascii="楷体" w:eastAsia="楷体" w:hAnsi="楷体" w:cs="楷体" w:hint="eastAsia"/>
                <w:kern w:val="0"/>
                <w:sz w:val="20"/>
                <w:szCs w:val="20"/>
              </w:rPr>
              <w:t>（三）不予公开</w:t>
            </w: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1.属于国家秘密</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c>
          <w:tcPr>
            <w:tcW w:w="635" w:type="dxa"/>
            <w:tcBorders>
              <w:top w:val="single" w:sz="8" w:space="0" w:color="auto"/>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E13CA2">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2.其他法律行政法规禁止公开</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5F2BC8">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3.危及“三安全</w:t>
            </w:r>
            <w:proofErr w:type="gramStart"/>
            <w:r>
              <w:rPr>
                <w:rFonts w:ascii="楷体" w:eastAsia="楷体" w:hAnsi="楷体" w:cs="楷体" w:hint="eastAsia"/>
                <w:kern w:val="0"/>
                <w:sz w:val="20"/>
                <w:szCs w:val="20"/>
              </w:rPr>
              <w:t>一</w:t>
            </w:r>
            <w:proofErr w:type="gramEnd"/>
            <w:r>
              <w:rPr>
                <w:rFonts w:ascii="楷体" w:eastAsia="楷体" w:hAnsi="楷体" w:cs="楷体" w:hint="eastAsia"/>
                <w:kern w:val="0"/>
                <w:sz w:val="20"/>
                <w:szCs w:val="20"/>
              </w:rPr>
              <w:t>稳定”</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4.保护第三方合法权益</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5.属于三类内部事务信息</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6.属于四类过程性信息</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7.属于行政执法案卷</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8.属于行政查询事项</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ind w:leftChars="-51" w:left="-107"/>
            </w:pPr>
            <w:r>
              <w:rPr>
                <w:rFonts w:ascii="楷体" w:eastAsia="楷体" w:hAnsi="楷体" w:cs="楷体" w:hint="eastAsia"/>
                <w:kern w:val="0"/>
                <w:sz w:val="20"/>
                <w:szCs w:val="20"/>
              </w:rPr>
              <w:t>（四）无法提供</w:t>
            </w: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1.本机关不掌握相关政府信息</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ind w:leftChars="-51" w:left="-107"/>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2.没有现成信息需要另行制作</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ind w:leftChars="-51" w:left="-107"/>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3.补正后申请内容仍不明确</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ind w:leftChars="-51" w:left="-107"/>
            </w:pPr>
            <w:r>
              <w:rPr>
                <w:rFonts w:ascii="楷体" w:eastAsia="楷体" w:hAnsi="楷体" w:cs="楷体" w:hint="eastAsia"/>
                <w:kern w:val="0"/>
                <w:sz w:val="20"/>
                <w:szCs w:val="20"/>
              </w:rPr>
              <w:t>（五）</w:t>
            </w:r>
            <w:proofErr w:type="gramStart"/>
            <w:r>
              <w:rPr>
                <w:rFonts w:ascii="楷体" w:eastAsia="楷体" w:hAnsi="楷体" w:cs="楷体" w:hint="eastAsia"/>
                <w:kern w:val="0"/>
                <w:sz w:val="20"/>
                <w:szCs w:val="20"/>
              </w:rPr>
              <w:t>不予处理</w:t>
            </w:r>
            <w:proofErr w:type="gramEnd"/>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1.信访举报投诉类申请</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Pr="003F475E" w:rsidRDefault="0074603A" w:rsidP="00D320BF">
            <w:pPr>
              <w:widowControl/>
              <w:spacing w:line="200" w:lineRule="exact"/>
              <w:rPr>
                <w:rFonts w:ascii="楷体" w:eastAsia="楷体" w:hAnsi="楷体" w:cs="楷体"/>
                <w:kern w:val="0"/>
                <w:sz w:val="20"/>
                <w:szCs w:val="20"/>
              </w:rPr>
            </w:pPr>
            <w:r>
              <w:rPr>
                <w:rFonts w:ascii="楷体" w:eastAsia="楷体" w:hAnsi="楷体" w:cs="楷体" w:hint="eastAsia"/>
                <w:kern w:val="0"/>
                <w:sz w:val="20"/>
                <w:szCs w:val="20"/>
              </w:rPr>
              <w:t>2.重复申请</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454"/>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pPr>
            <w:r>
              <w:rPr>
                <w:rFonts w:ascii="楷体" w:eastAsia="楷体" w:hAnsi="楷体" w:cs="楷体" w:hint="eastAsia"/>
                <w:kern w:val="0"/>
                <w:sz w:val="20"/>
                <w:szCs w:val="20"/>
              </w:rPr>
              <w:t>3.要求提供公开出版物</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397"/>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pPr>
            <w:r>
              <w:rPr>
                <w:rFonts w:ascii="楷体" w:eastAsia="楷体" w:hAnsi="楷体" w:cs="楷体" w:hint="eastAsia"/>
                <w:kern w:val="0"/>
                <w:sz w:val="20"/>
                <w:szCs w:val="20"/>
              </w:rPr>
              <w:t>4.无正当理由大量反复申请</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14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spacing w:line="200" w:lineRule="exact"/>
              <w:rPr>
                <w:rFonts w:ascii="宋体"/>
                <w:sz w:val="24"/>
              </w:rPr>
            </w:pPr>
          </w:p>
        </w:tc>
        <w:tc>
          <w:tcPr>
            <w:tcW w:w="28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00" w:lineRule="exact"/>
              <w:rPr>
                <w:rFonts w:ascii="楷体" w:eastAsia="楷体" w:hAnsi="楷体" w:cs="楷体"/>
                <w:kern w:val="0"/>
                <w:sz w:val="20"/>
                <w:szCs w:val="20"/>
              </w:rPr>
            </w:pPr>
            <w:r>
              <w:rPr>
                <w:rFonts w:ascii="楷体" w:eastAsia="楷体" w:hAnsi="楷体" w:cs="楷体" w:hint="eastAsia"/>
                <w:kern w:val="0"/>
                <w:sz w:val="20"/>
                <w:szCs w:val="20"/>
              </w:rPr>
              <w:t>5.要求行政机关确认或重新</w:t>
            </w:r>
          </w:p>
          <w:p w:rsidR="0074603A" w:rsidRDefault="0074603A" w:rsidP="00D320BF">
            <w:pPr>
              <w:widowControl/>
              <w:spacing w:line="300" w:lineRule="exact"/>
              <w:ind w:firstLineChars="100" w:firstLine="200"/>
            </w:pPr>
            <w:r>
              <w:rPr>
                <w:rFonts w:ascii="楷体" w:eastAsia="楷体" w:hAnsi="楷体" w:cs="楷体" w:hint="eastAsia"/>
                <w:kern w:val="0"/>
                <w:sz w:val="20"/>
                <w:szCs w:val="20"/>
              </w:rPr>
              <w:t>出具已获取信息</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0E232D">
              <w:rPr>
                <w:rFonts w:hint="eastAsia"/>
              </w:rPr>
              <w:t>0</w:t>
            </w:r>
          </w:p>
        </w:tc>
      </w:tr>
      <w:tr w:rsidR="0074603A" w:rsidTr="00D320BF">
        <w:trPr>
          <w:trHeight w:hRule="exact" w:val="397"/>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4253"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pPr>
            <w:r>
              <w:rPr>
                <w:rFonts w:ascii="楷体" w:eastAsia="楷体" w:hAnsi="楷体" w:cs="楷体" w:hint="eastAsia"/>
                <w:kern w:val="0"/>
                <w:sz w:val="20"/>
                <w:szCs w:val="20"/>
              </w:rPr>
              <w:t>（六）其他处理</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1F7F61">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0</w:t>
            </w:r>
          </w:p>
        </w:tc>
      </w:tr>
      <w:tr w:rsidR="0074603A" w:rsidTr="00D320BF">
        <w:trPr>
          <w:trHeight w:hRule="exact" w:val="397"/>
          <w:jc w:val="center"/>
        </w:trPr>
        <w:tc>
          <w:tcPr>
            <w:tcW w:w="525"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4253"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200" w:lineRule="exact"/>
            </w:pPr>
            <w:r>
              <w:rPr>
                <w:rFonts w:ascii="楷体" w:eastAsia="楷体" w:hAnsi="楷体" w:cs="楷体" w:hint="eastAsia"/>
                <w:kern w:val="0"/>
                <w:sz w:val="20"/>
                <w:szCs w:val="20"/>
              </w:rPr>
              <w:t>（七）总计</w:t>
            </w:r>
          </w:p>
        </w:tc>
        <w:tc>
          <w:tcPr>
            <w:tcW w:w="850"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line="200" w:lineRule="exact"/>
              <w:jc w:val="center"/>
            </w:pPr>
            <w:r>
              <w:rPr>
                <w:rFonts w:hint="eastAsia"/>
              </w:rPr>
              <w:t>4</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210CE">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210CE">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210CE">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210CE">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C210CE">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4</w:t>
            </w:r>
          </w:p>
        </w:tc>
      </w:tr>
      <w:tr w:rsidR="0074603A" w:rsidTr="00D320BF">
        <w:trPr>
          <w:jc w:val="center"/>
        </w:trPr>
        <w:tc>
          <w:tcPr>
            <w:tcW w:w="4778"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pPr>
            <w:r>
              <w:rPr>
                <w:rFonts w:ascii="宋体" w:eastAsia="宋体" w:hAnsi="宋体" w:cs="宋体" w:hint="eastAsia"/>
                <w:kern w:val="0"/>
                <w:sz w:val="20"/>
                <w:szCs w:val="20"/>
              </w:rPr>
              <w:t>四、结转下年度继续办理</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540" w:type="dxa"/>
            <w:tcBorders>
              <w:top w:val="nil"/>
              <w:left w:val="nil"/>
              <w:bottom w:val="single" w:sz="8" w:space="0" w:color="auto"/>
              <w:right w:val="single" w:sz="8" w:space="0" w:color="auto"/>
            </w:tcBorders>
            <w:shd w:val="clear" w:color="auto" w:fill="auto"/>
            <w:tcMar>
              <w:left w:w="108" w:type="dxa"/>
              <w:right w:w="108" w:type="dxa"/>
            </w:tcMar>
          </w:tcPr>
          <w:p w:rsidR="0074603A" w:rsidRDefault="0074603A" w:rsidP="00D320BF">
            <w:pPr>
              <w:jc w:val="center"/>
            </w:pPr>
            <w:r w:rsidRPr="00A61777">
              <w:rPr>
                <w:rFonts w:hint="eastAsia"/>
              </w:rPr>
              <w:t>0</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rPr>
                <w:rFonts w:ascii="宋体"/>
                <w:sz w:val="24"/>
              </w:rPr>
            </w:pPr>
            <w:r>
              <w:rPr>
                <w:rFonts w:ascii="宋体" w:hint="eastAsia"/>
                <w:sz w:val="24"/>
              </w:rPr>
              <w:t>0</w:t>
            </w:r>
          </w:p>
        </w:tc>
      </w:tr>
    </w:tbl>
    <w:p w:rsidR="0074603A" w:rsidRDefault="0074603A" w:rsidP="0074603A">
      <w:pPr>
        <w:pStyle w:val="a3"/>
        <w:shd w:val="clear" w:color="auto" w:fill="FFFFFF"/>
        <w:spacing w:beforeAutospacing="0" w:afterAutospacing="0"/>
        <w:ind w:firstLine="420"/>
        <w:jc w:val="both"/>
        <w:rPr>
          <w:color w:val="333333"/>
        </w:rPr>
      </w:pPr>
    </w:p>
    <w:p w:rsidR="0074603A" w:rsidRPr="009844C0" w:rsidRDefault="0074603A" w:rsidP="0074603A">
      <w:pPr>
        <w:pStyle w:val="a3"/>
        <w:shd w:val="clear" w:color="auto" w:fill="FFFFFF"/>
        <w:spacing w:beforeAutospacing="0" w:afterAutospacing="0"/>
        <w:ind w:firstLine="420"/>
        <w:jc w:val="both"/>
        <w:rPr>
          <w:rFonts w:ascii="黑体" w:eastAsia="黑体" w:hAnsi="黑体"/>
          <w:color w:val="333333"/>
          <w:sz w:val="32"/>
          <w:szCs w:val="32"/>
        </w:rPr>
      </w:pPr>
      <w:r w:rsidRPr="009844C0">
        <w:rPr>
          <w:rFonts w:ascii="黑体" w:eastAsia="黑体" w:hAnsi="黑体" w:hint="eastAsia"/>
          <w:color w:val="333333"/>
          <w:sz w:val="32"/>
          <w:szCs w:val="32"/>
          <w:shd w:val="clear" w:color="auto" w:fill="FFFFFF"/>
        </w:rPr>
        <w:t>四、政府信息公开行政复议、行政诉讼情况</w:t>
      </w:r>
    </w:p>
    <w:p w:rsidR="0074603A" w:rsidRDefault="0074603A" w:rsidP="0074603A">
      <w:pPr>
        <w:pStyle w:val="a3"/>
        <w:shd w:val="clear" w:color="auto" w:fill="FFFFFF"/>
        <w:spacing w:beforeAutospacing="0" w:afterAutospacing="0"/>
        <w:ind w:firstLine="420"/>
        <w:jc w:val="both"/>
        <w:rPr>
          <w:color w:val="333333"/>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74603A" w:rsidTr="00D320BF">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行政诉讼</w:t>
            </w:r>
          </w:p>
        </w:tc>
      </w:tr>
      <w:tr w:rsidR="0074603A" w:rsidTr="00D320BF">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71" w:left="-149" w:rightChars="-81" w:right="-170"/>
              <w:jc w:val="center"/>
              <w:rPr>
                <w:rFonts w:ascii="宋体" w:eastAsia="宋体" w:hAnsi="宋体" w:cs="宋体"/>
                <w:kern w:val="0"/>
                <w:sz w:val="20"/>
                <w:szCs w:val="20"/>
              </w:rPr>
            </w:pPr>
            <w:r>
              <w:rPr>
                <w:rFonts w:ascii="宋体" w:eastAsia="宋体" w:hAnsi="宋体" w:cs="宋体" w:hint="eastAsia"/>
                <w:kern w:val="0"/>
                <w:sz w:val="20"/>
                <w:szCs w:val="20"/>
              </w:rPr>
              <w:t>结果</w:t>
            </w:r>
          </w:p>
          <w:p w:rsidR="0074603A" w:rsidRDefault="0074603A" w:rsidP="00D320BF">
            <w:pPr>
              <w:widowControl/>
              <w:ind w:leftChars="-71" w:left="-149" w:rightChars="-81" w:right="-170"/>
              <w:jc w:val="center"/>
            </w:pPr>
            <w:r>
              <w:rPr>
                <w:rFonts w:ascii="宋体" w:eastAsia="宋体" w:hAnsi="宋体" w:cs="宋体" w:hint="eastAsia"/>
                <w:kern w:val="0"/>
                <w:sz w:val="20"/>
                <w:szCs w:val="20"/>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21" w:left="-43" w:rightChars="-63" w:right="-132" w:hanging="1"/>
              <w:jc w:val="center"/>
            </w:pPr>
            <w:r>
              <w:rPr>
                <w:rFonts w:ascii="宋体" w:eastAsia="宋体" w:hAnsi="宋体" w:cs="宋体" w:hint="eastAsia"/>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39" w:left="-82" w:rightChars="-46" w:right="-97"/>
              <w:jc w:val="center"/>
            </w:pPr>
            <w:r>
              <w:rPr>
                <w:rFonts w:ascii="宋体" w:eastAsia="宋体" w:hAnsi="宋体" w:cs="宋体" w:hint="eastAsia"/>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56" w:left="-118" w:rightChars="-56" w:right="-118"/>
              <w:jc w:val="center"/>
              <w:rPr>
                <w:rFonts w:ascii="宋体" w:eastAsia="宋体" w:hAnsi="宋体" w:cs="宋体"/>
                <w:kern w:val="0"/>
                <w:sz w:val="20"/>
                <w:szCs w:val="20"/>
              </w:rPr>
            </w:pPr>
            <w:r>
              <w:rPr>
                <w:rFonts w:ascii="宋体" w:eastAsia="宋体" w:hAnsi="宋体" w:cs="宋体" w:hint="eastAsia"/>
                <w:kern w:val="0"/>
                <w:sz w:val="20"/>
                <w:szCs w:val="20"/>
              </w:rPr>
              <w:t>尚未</w:t>
            </w:r>
          </w:p>
          <w:p w:rsidR="0074603A" w:rsidRDefault="0074603A" w:rsidP="00D320BF">
            <w:pPr>
              <w:widowControl/>
              <w:ind w:leftChars="-56" w:left="-118" w:rightChars="-56" w:right="-118"/>
              <w:jc w:val="center"/>
            </w:pPr>
            <w:r>
              <w:rPr>
                <w:rFonts w:ascii="宋体" w:eastAsia="宋体" w:hAnsi="宋体" w:cs="宋体" w:hint="eastAsia"/>
                <w:kern w:val="0"/>
                <w:sz w:val="20"/>
                <w:szCs w:val="20"/>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line="320" w:lineRule="exact"/>
              <w:jc w:val="center"/>
              <w:rPr>
                <w:rFonts w:ascii="宋体" w:eastAsia="宋体" w:hAnsi="宋体" w:cs="宋体"/>
                <w:kern w:val="0"/>
                <w:sz w:val="20"/>
                <w:szCs w:val="20"/>
              </w:rPr>
            </w:pPr>
            <w:r>
              <w:rPr>
                <w:rFonts w:ascii="宋体" w:eastAsia="宋体" w:hAnsi="宋体" w:cs="宋体" w:hint="eastAsia"/>
                <w:kern w:val="0"/>
                <w:sz w:val="20"/>
                <w:szCs w:val="20"/>
              </w:rPr>
              <w:t>总</w:t>
            </w:r>
          </w:p>
          <w:p w:rsidR="0074603A" w:rsidRDefault="0074603A" w:rsidP="00D320BF">
            <w:pPr>
              <w:widowControl/>
              <w:spacing w:line="320" w:lineRule="exact"/>
              <w:jc w:val="center"/>
            </w:pPr>
            <w:r>
              <w:rPr>
                <w:rFonts w:ascii="宋体" w:eastAsia="宋体" w:hAnsi="宋体" w:cs="宋体" w:hint="eastAsia"/>
                <w:kern w:val="0"/>
                <w:sz w:val="20"/>
                <w:szCs w:val="20"/>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kern w:val="0"/>
                <w:sz w:val="20"/>
                <w:szCs w:val="20"/>
              </w:rPr>
              <w:t>复议后起诉</w:t>
            </w:r>
          </w:p>
        </w:tc>
      </w:tr>
      <w:tr w:rsidR="0074603A" w:rsidTr="00D320BF">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rPr>
                <w:rFonts w:ascii="宋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50" w:left="-105" w:rightChars="-60" w:right="-126"/>
              <w:jc w:val="center"/>
            </w:pPr>
            <w:r>
              <w:rPr>
                <w:rFonts w:ascii="宋体" w:eastAsia="宋体" w:hAnsi="宋体" w:cs="宋体" w:hint="eastAsia"/>
                <w:kern w:val="0"/>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41" w:left="-86" w:rightChars="-42" w:right="-88"/>
              <w:jc w:val="center"/>
            </w:pPr>
            <w:r>
              <w:rPr>
                <w:rFonts w:ascii="宋体" w:eastAsia="宋体" w:hAnsi="宋体" w:cs="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60" w:left="-126" w:rightChars="-65" w:right="-136"/>
              <w:jc w:val="center"/>
              <w:rPr>
                <w:rFonts w:ascii="宋体" w:eastAsia="宋体" w:hAnsi="宋体" w:cs="宋体"/>
                <w:kern w:val="0"/>
                <w:sz w:val="20"/>
                <w:szCs w:val="20"/>
              </w:rPr>
            </w:pPr>
            <w:r>
              <w:rPr>
                <w:rFonts w:ascii="宋体" w:eastAsia="宋体" w:hAnsi="宋体" w:cs="宋体" w:hint="eastAsia"/>
                <w:kern w:val="0"/>
                <w:sz w:val="20"/>
                <w:szCs w:val="20"/>
              </w:rPr>
              <w:t>其他</w:t>
            </w:r>
          </w:p>
          <w:p w:rsidR="0074603A" w:rsidRDefault="0074603A" w:rsidP="00D320BF">
            <w:pPr>
              <w:widowControl/>
              <w:ind w:leftChars="-60" w:left="-126" w:rightChars="-65" w:right="-136"/>
              <w:jc w:val="center"/>
            </w:pPr>
            <w:r>
              <w:rPr>
                <w:rFonts w:ascii="宋体" w:eastAsia="宋体" w:hAnsi="宋体" w:cs="宋体" w:hint="eastAsia"/>
                <w:kern w:val="0"/>
                <w:sz w:val="20"/>
                <w:szCs w:val="20"/>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78" w:left="-164" w:rightChars="-73" w:right="-153"/>
              <w:jc w:val="center"/>
              <w:rPr>
                <w:rFonts w:ascii="宋体" w:eastAsia="宋体" w:hAnsi="宋体" w:cs="宋体"/>
                <w:kern w:val="0"/>
                <w:sz w:val="20"/>
                <w:szCs w:val="20"/>
              </w:rPr>
            </w:pPr>
            <w:r>
              <w:rPr>
                <w:rFonts w:ascii="宋体" w:eastAsia="宋体" w:hAnsi="宋体" w:cs="宋体" w:hint="eastAsia"/>
                <w:kern w:val="0"/>
                <w:sz w:val="20"/>
                <w:szCs w:val="20"/>
              </w:rPr>
              <w:t>尚未</w:t>
            </w:r>
          </w:p>
          <w:p w:rsidR="0074603A" w:rsidRDefault="0074603A" w:rsidP="00D320BF">
            <w:pPr>
              <w:widowControl/>
              <w:ind w:leftChars="-78" w:left="-164" w:rightChars="-73" w:right="-153"/>
              <w:jc w:val="center"/>
            </w:pPr>
            <w:r>
              <w:rPr>
                <w:rFonts w:ascii="宋体" w:eastAsia="宋体" w:hAnsi="宋体" w:cs="宋体" w:hint="eastAsia"/>
                <w:kern w:val="0"/>
                <w:sz w:val="20"/>
                <w:szCs w:val="20"/>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color w:val="000000"/>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47" w:left="-99" w:rightChars="-37" w:right="-78"/>
              <w:jc w:val="center"/>
            </w:pPr>
            <w:r>
              <w:rPr>
                <w:rFonts w:ascii="宋体" w:eastAsia="宋体" w:hAnsi="宋体" w:cs="宋体" w:hint="eastAsia"/>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65" w:left="-136" w:rightChars="-59" w:right="-124"/>
              <w:jc w:val="center"/>
              <w:rPr>
                <w:rFonts w:ascii="宋体" w:eastAsia="宋体" w:hAnsi="宋体" w:cs="宋体"/>
                <w:kern w:val="0"/>
                <w:sz w:val="20"/>
                <w:szCs w:val="20"/>
              </w:rPr>
            </w:pPr>
            <w:r>
              <w:rPr>
                <w:rFonts w:ascii="宋体" w:eastAsia="宋体" w:hAnsi="宋体" w:cs="宋体" w:hint="eastAsia"/>
                <w:kern w:val="0"/>
                <w:sz w:val="20"/>
                <w:szCs w:val="20"/>
              </w:rPr>
              <w:t>结果</w:t>
            </w:r>
          </w:p>
          <w:p w:rsidR="0074603A" w:rsidRDefault="0074603A" w:rsidP="00D320BF">
            <w:pPr>
              <w:widowControl/>
              <w:ind w:leftChars="-65" w:left="-136" w:rightChars="-59" w:right="-124"/>
              <w:jc w:val="center"/>
            </w:pPr>
            <w:r>
              <w:rPr>
                <w:rFonts w:ascii="宋体" w:eastAsia="宋体" w:hAnsi="宋体" w:cs="宋体" w:hint="eastAsia"/>
                <w:kern w:val="0"/>
                <w:sz w:val="20"/>
                <w:szCs w:val="20"/>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83" w:left="-173" w:rightChars="-64" w:right="-134" w:hanging="1"/>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其他</w:t>
            </w:r>
          </w:p>
          <w:p w:rsidR="0074603A" w:rsidRDefault="0074603A" w:rsidP="00D320BF">
            <w:pPr>
              <w:widowControl/>
              <w:ind w:leftChars="-83" w:left="-173" w:rightChars="-64" w:right="-134" w:hanging="1"/>
              <w:jc w:val="center"/>
            </w:pPr>
            <w:r>
              <w:rPr>
                <w:rFonts w:ascii="宋体" w:eastAsia="宋体" w:hAnsi="宋体" w:cs="宋体" w:hint="eastAsia"/>
                <w:color w:val="000000"/>
                <w:kern w:val="0"/>
                <w:sz w:val="20"/>
                <w:szCs w:val="20"/>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ind w:leftChars="-33" w:left="-67" w:rightChars="-50" w:right="-105" w:hangingChars="1" w:hanging="2"/>
              <w:jc w:val="center"/>
            </w:pPr>
            <w:r>
              <w:rPr>
                <w:rFonts w:ascii="宋体" w:eastAsia="宋体" w:hAnsi="宋体" w:cs="宋体" w:hint="eastAsia"/>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jc w:val="center"/>
            </w:pPr>
            <w:r>
              <w:rPr>
                <w:rFonts w:ascii="宋体" w:eastAsia="宋体" w:hAnsi="宋体" w:cs="宋体" w:hint="eastAsia"/>
                <w:color w:val="000000"/>
                <w:kern w:val="0"/>
                <w:sz w:val="20"/>
                <w:szCs w:val="20"/>
              </w:rPr>
              <w:t>总计</w:t>
            </w:r>
          </w:p>
        </w:tc>
      </w:tr>
      <w:tr w:rsidR="0074603A" w:rsidTr="00D320BF">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A72466">
              <w:rPr>
                <w:rFonts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A72466">
              <w:rPr>
                <w:rFonts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A72466">
              <w:rPr>
                <w:rFonts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A72466">
              <w:rPr>
                <w:rFonts w:hint="eastAsia"/>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widowControl/>
              <w:spacing w:after="180"/>
              <w:jc w:val="center"/>
            </w:pPr>
            <w:r>
              <w:rPr>
                <w:rFonts w:hint="eastAsia"/>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4603A" w:rsidRDefault="0074603A" w:rsidP="00D320BF">
            <w:pPr>
              <w:jc w:val="center"/>
            </w:pPr>
            <w:r w:rsidRPr="007A3B79">
              <w:rPr>
                <w:rFonts w:hint="eastAsia"/>
              </w:rPr>
              <w:t>0</w:t>
            </w:r>
          </w:p>
        </w:tc>
      </w:tr>
    </w:tbl>
    <w:p w:rsidR="0074603A" w:rsidRDefault="0074603A" w:rsidP="0074603A">
      <w:pPr>
        <w:widowControl/>
        <w:shd w:val="clear" w:color="auto" w:fill="FFFFFF"/>
        <w:jc w:val="center"/>
        <w:rPr>
          <w:rFonts w:ascii="宋体" w:eastAsia="宋体" w:hAnsi="宋体" w:cs="宋体"/>
          <w:color w:val="333333"/>
          <w:sz w:val="24"/>
        </w:rPr>
      </w:pPr>
    </w:p>
    <w:p w:rsidR="0074603A" w:rsidRPr="0074603A" w:rsidRDefault="0074603A" w:rsidP="0074603A">
      <w:pPr>
        <w:pStyle w:val="a3"/>
        <w:snapToGrid w:val="0"/>
        <w:spacing w:beforeAutospacing="0" w:afterAutospacing="0" w:line="390" w:lineRule="atLeast"/>
        <w:ind w:firstLineChars="200" w:firstLine="640"/>
        <w:jc w:val="both"/>
        <w:rPr>
          <w:rFonts w:ascii="黑体" w:eastAsia="黑体" w:hAnsi="黑体"/>
          <w:color w:val="333333"/>
          <w:sz w:val="32"/>
          <w:szCs w:val="32"/>
          <w:shd w:val="clear" w:color="auto" w:fill="FFFFFF"/>
        </w:rPr>
      </w:pPr>
      <w:r w:rsidRPr="0074603A">
        <w:rPr>
          <w:rFonts w:ascii="黑体" w:eastAsia="黑体" w:hAnsi="黑体" w:hint="eastAsia"/>
          <w:color w:val="333333"/>
          <w:sz w:val="32"/>
          <w:szCs w:val="32"/>
          <w:shd w:val="clear" w:color="auto" w:fill="FFFFFF"/>
        </w:rPr>
        <w:t>五、存在的问题及改进情况</w:t>
      </w:r>
    </w:p>
    <w:p w:rsidR="00D133D1" w:rsidRDefault="0007443C" w:rsidP="00D133D1">
      <w:pPr>
        <w:pStyle w:val="a3"/>
        <w:wordWrap w:val="0"/>
        <w:spacing w:before="0" w:beforeAutospacing="0" w:after="0" w:afterAutospacing="0" w:line="450" w:lineRule="atLeast"/>
        <w:ind w:firstLineChars="200" w:firstLine="640"/>
        <w:rPr>
          <w:rFonts w:ascii="仿宋_GB2312" w:eastAsia="仿宋_GB2312" w:hAnsi="微软雅黑"/>
          <w:color w:val="333333"/>
          <w:sz w:val="32"/>
          <w:szCs w:val="32"/>
        </w:rPr>
      </w:pPr>
      <w:r w:rsidRPr="0007443C">
        <w:rPr>
          <w:rFonts w:ascii="仿宋_GB2312" w:eastAsia="仿宋_GB2312" w:hAnsi="微软雅黑" w:hint="eastAsia"/>
          <w:color w:val="333333"/>
          <w:sz w:val="32"/>
          <w:szCs w:val="32"/>
        </w:rPr>
        <w:t>2019年我</w:t>
      </w:r>
      <w:r>
        <w:rPr>
          <w:rFonts w:ascii="仿宋_GB2312" w:eastAsia="仿宋_GB2312" w:hAnsi="微软雅黑" w:hint="eastAsia"/>
          <w:color w:val="333333"/>
          <w:sz w:val="32"/>
          <w:szCs w:val="32"/>
        </w:rPr>
        <w:t>局的政务公开工作</w:t>
      </w:r>
      <w:r w:rsidRPr="0007443C">
        <w:rPr>
          <w:rFonts w:ascii="仿宋_GB2312" w:eastAsia="仿宋_GB2312" w:hAnsi="微软雅黑" w:hint="eastAsia"/>
          <w:color w:val="333333"/>
          <w:sz w:val="32"/>
          <w:szCs w:val="32"/>
        </w:rPr>
        <w:t>重点从以下三方面进行改进：</w:t>
      </w:r>
      <w:r w:rsidRPr="00A20552">
        <w:rPr>
          <w:rStyle w:val="a5"/>
          <w:rFonts w:ascii="仿宋_GB2312" w:eastAsia="仿宋_GB2312" w:hAnsi="微软雅黑" w:hint="eastAsia"/>
          <w:b w:val="0"/>
          <w:color w:val="333333"/>
          <w:sz w:val="32"/>
          <w:szCs w:val="32"/>
        </w:rPr>
        <w:t>一是不断完善制度，进一步理顺和完善领导体制、工作机制，重新公布政务公开领导小组</w:t>
      </w:r>
      <w:r w:rsidR="00A20552" w:rsidRPr="00A20552">
        <w:rPr>
          <w:rStyle w:val="a5"/>
          <w:rFonts w:ascii="仿宋_GB2312" w:eastAsia="仿宋_GB2312" w:hAnsi="微软雅黑" w:hint="eastAsia"/>
          <w:b w:val="0"/>
          <w:color w:val="333333"/>
          <w:sz w:val="32"/>
          <w:szCs w:val="32"/>
        </w:rPr>
        <w:t>，研究制定我局《政府信息和政务公开工作要点》、《加强网站内容建设意见》，进一步细化各处室、单位的工作任务，明确工作要求。二是</w:t>
      </w:r>
      <w:r w:rsidRPr="00A20552">
        <w:rPr>
          <w:rStyle w:val="a5"/>
          <w:rFonts w:ascii="仿宋_GB2312" w:eastAsia="仿宋_GB2312" w:hAnsi="微软雅黑" w:hint="eastAsia"/>
          <w:b w:val="0"/>
          <w:color w:val="333333"/>
          <w:sz w:val="32"/>
          <w:szCs w:val="32"/>
        </w:rPr>
        <w:t>印发《主动公开基本目录》</w:t>
      </w:r>
      <w:r w:rsidRPr="00A20552">
        <w:rPr>
          <w:rFonts w:ascii="仿宋_GB2312" w:eastAsia="仿宋_GB2312" w:hAnsi="微软雅黑" w:hint="eastAsia"/>
          <w:b/>
          <w:color w:val="333333"/>
          <w:sz w:val="32"/>
          <w:szCs w:val="32"/>
        </w:rPr>
        <w:t>，</w:t>
      </w:r>
      <w:r w:rsidRPr="0007443C">
        <w:rPr>
          <w:rFonts w:ascii="仿宋_GB2312" w:eastAsia="仿宋_GB2312" w:hAnsi="微软雅黑" w:hint="eastAsia"/>
          <w:color w:val="333333"/>
          <w:sz w:val="32"/>
          <w:szCs w:val="32"/>
        </w:rPr>
        <w:t>梳理主动公开事项共1</w:t>
      </w:r>
      <w:r>
        <w:rPr>
          <w:rFonts w:ascii="仿宋_GB2312" w:eastAsia="仿宋_GB2312" w:hAnsi="微软雅黑" w:hint="eastAsia"/>
          <w:color w:val="333333"/>
          <w:sz w:val="32"/>
          <w:szCs w:val="32"/>
        </w:rPr>
        <w:t>1</w:t>
      </w:r>
      <w:r w:rsidRPr="0007443C">
        <w:rPr>
          <w:rFonts w:ascii="仿宋_GB2312" w:eastAsia="仿宋_GB2312" w:hAnsi="微软雅黑" w:hint="eastAsia"/>
          <w:color w:val="333333"/>
          <w:sz w:val="32"/>
          <w:szCs w:val="32"/>
        </w:rPr>
        <w:t>类、</w:t>
      </w:r>
      <w:r>
        <w:rPr>
          <w:rFonts w:ascii="仿宋_GB2312" w:eastAsia="仿宋_GB2312" w:hAnsi="微软雅黑" w:hint="eastAsia"/>
          <w:color w:val="333333"/>
          <w:sz w:val="32"/>
          <w:szCs w:val="32"/>
        </w:rPr>
        <w:t>50</w:t>
      </w:r>
      <w:r w:rsidRPr="0007443C">
        <w:rPr>
          <w:rFonts w:ascii="仿宋_GB2312" w:eastAsia="仿宋_GB2312" w:hAnsi="微软雅黑" w:hint="eastAsia"/>
          <w:color w:val="333333"/>
          <w:sz w:val="32"/>
          <w:szCs w:val="32"/>
        </w:rPr>
        <w:t>项，提高了我</w:t>
      </w:r>
      <w:r w:rsidR="00A20552">
        <w:rPr>
          <w:rFonts w:ascii="仿宋_GB2312" w:eastAsia="仿宋_GB2312" w:hAnsi="微软雅黑" w:hint="eastAsia"/>
          <w:color w:val="333333"/>
          <w:sz w:val="32"/>
          <w:szCs w:val="32"/>
        </w:rPr>
        <w:t>局</w:t>
      </w:r>
      <w:r w:rsidR="007345FE">
        <w:rPr>
          <w:rFonts w:ascii="仿宋_GB2312" w:eastAsia="仿宋_GB2312" w:hAnsi="微软雅黑" w:hint="eastAsia"/>
          <w:color w:val="333333"/>
          <w:sz w:val="32"/>
          <w:szCs w:val="32"/>
        </w:rPr>
        <w:t>主动公开工作标准化、规范化水平</w:t>
      </w:r>
      <w:r w:rsidRPr="0007443C">
        <w:rPr>
          <w:rFonts w:ascii="仿宋_GB2312" w:eastAsia="仿宋_GB2312" w:hAnsi="微软雅黑" w:hint="eastAsia"/>
          <w:color w:val="333333"/>
          <w:sz w:val="32"/>
          <w:szCs w:val="32"/>
        </w:rPr>
        <w:t>。</w:t>
      </w:r>
      <w:r w:rsidR="00A20552" w:rsidRPr="00163DD4">
        <w:rPr>
          <w:rFonts w:ascii="仿宋_GB2312" w:eastAsia="仿宋_GB2312" w:hAnsi="微软雅黑" w:hint="eastAsia"/>
          <w:b/>
          <w:color w:val="333333"/>
          <w:sz w:val="32"/>
          <w:szCs w:val="32"/>
        </w:rPr>
        <w:t>三</w:t>
      </w:r>
      <w:r w:rsidRPr="00163DD4">
        <w:rPr>
          <w:rStyle w:val="a5"/>
          <w:rFonts w:ascii="仿宋_GB2312" w:eastAsia="仿宋_GB2312" w:hAnsi="微软雅黑" w:hint="eastAsia"/>
          <w:b w:val="0"/>
          <w:color w:val="333333"/>
          <w:sz w:val="32"/>
          <w:szCs w:val="32"/>
        </w:rPr>
        <w:t>是举办政务公开工作培训班</w:t>
      </w:r>
      <w:r w:rsidRPr="00163DD4">
        <w:rPr>
          <w:rFonts w:ascii="仿宋_GB2312" w:eastAsia="仿宋_GB2312" w:hAnsi="微软雅黑" w:hint="eastAsia"/>
          <w:b/>
          <w:color w:val="333333"/>
          <w:sz w:val="32"/>
          <w:szCs w:val="32"/>
        </w:rPr>
        <w:t>，</w:t>
      </w:r>
      <w:r w:rsidRPr="0007443C">
        <w:rPr>
          <w:rFonts w:ascii="仿宋_GB2312" w:eastAsia="仿宋_GB2312" w:hAnsi="微软雅黑" w:hint="eastAsia"/>
          <w:color w:val="333333"/>
          <w:sz w:val="32"/>
          <w:szCs w:val="32"/>
        </w:rPr>
        <w:t>对机关</w:t>
      </w:r>
      <w:r w:rsidR="00A20552">
        <w:rPr>
          <w:rFonts w:ascii="仿宋_GB2312" w:eastAsia="仿宋_GB2312" w:hAnsi="微软雅黑" w:hint="eastAsia"/>
          <w:color w:val="333333"/>
          <w:sz w:val="32"/>
          <w:szCs w:val="32"/>
        </w:rPr>
        <w:t>全体和局属单位</w:t>
      </w:r>
      <w:r w:rsidR="007345FE">
        <w:rPr>
          <w:rFonts w:ascii="仿宋_GB2312" w:eastAsia="仿宋_GB2312" w:hAnsi="微软雅黑" w:hint="eastAsia"/>
          <w:color w:val="333333"/>
          <w:sz w:val="32"/>
          <w:szCs w:val="32"/>
        </w:rPr>
        <w:t>处级干部及信息联络员</w:t>
      </w:r>
      <w:r w:rsidRPr="0007443C">
        <w:rPr>
          <w:rFonts w:ascii="仿宋_GB2312" w:eastAsia="仿宋_GB2312" w:hAnsi="微软雅黑" w:hint="eastAsia"/>
          <w:color w:val="333333"/>
          <w:sz w:val="32"/>
          <w:szCs w:val="32"/>
        </w:rPr>
        <w:t>进行业务培训</w:t>
      </w:r>
      <w:r w:rsidR="00163DD4">
        <w:rPr>
          <w:rFonts w:ascii="仿宋_GB2312" w:eastAsia="仿宋_GB2312" w:hAnsi="微软雅黑" w:hint="eastAsia"/>
          <w:color w:val="333333"/>
          <w:sz w:val="32"/>
          <w:szCs w:val="32"/>
        </w:rPr>
        <w:t>，</w:t>
      </w:r>
      <w:r w:rsidRPr="0007443C">
        <w:rPr>
          <w:rFonts w:ascii="仿宋_GB2312" w:eastAsia="仿宋_GB2312" w:hAnsi="微软雅黑" w:hint="eastAsia"/>
          <w:color w:val="333333"/>
          <w:sz w:val="32"/>
          <w:szCs w:val="32"/>
        </w:rPr>
        <w:t>进一步增强大家的政务公开意识</w:t>
      </w:r>
      <w:r w:rsidR="00163DD4">
        <w:rPr>
          <w:rFonts w:ascii="仿宋_GB2312" w:eastAsia="仿宋_GB2312" w:hAnsi="微软雅黑" w:hint="eastAsia"/>
          <w:color w:val="333333"/>
          <w:sz w:val="32"/>
          <w:szCs w:val="32"/>
        </w:rPr>
        <w:t>，</w:t>
      </w:r>
      <w:r w:rsidRPr="0007443C">
        <w:rPr>
          <w:rFonts w:ascii="仿宋_GB2312" w:eastAsia="仿宋_GB2312" w:hAnsi="微软雅黑" w:hint="eastAsia"/>
          <w:color w:val="333333"/>
          <w:sz w:val="32"/>
          <w:szCs w:val="32"/>
        </w:rPr>
        <w:t>提高政务公开能力，培养一批政务公开的明白人。</w:t>
      </w:r>
    </w:p>
    <w:p w:rsidR="0007443C" w:rsidRPr="0007443C" w:rsidRDefault="0007443C" w:rsidP="00B16A44">
      <w:pPr>
        <w:pStyle w:val="a3"/>
        <w:wordWrap w:val="0"/>
        <w:spacing w:before="0" w:beforeAutospacing="0" w:after="0" w:afterAutospacing="0" w:line="450" w:lineRule="atLeast"/>
        <w:ind w:firstLineChars="200" w:firstLine="640"/>
        <w:rPr>
          <w:rFonts w:ascii="仿宋_GB2312" w:eastAsia="仿宋_GB2312" w:hAnsi="微软雅黑"/>
          <w:color w:val="333333"/>
          <w:sz w:val="32"/>
          <w:szCs w:val="32"/>
        </w:rPr>
      </w:pPr>
      <w:r w:rsidRPr="0007443C">
        <w:rPr>
          <w:rFonts w:ascii="仿宋_GB2312" w:eastAsia="仿宋_GB2312" w:hAnsi="微软雅黑" w:hint="eastAsia"/>
          <w:color w:val="333333"/>
          <w:sz w:val="32"/>
          <w:szCs w:val="32"/>
        </w:rPr>
        <w:t>2019</w:t>
      </w:r>
      <w:r w:rsidR="00163DD4">
        <w:rPr>
          <w:rFonts w:ascii="仿宋_GB2312" w:eastAsia="仿宋_GB2312" w:hAnsi="微软雅黑" w:hint="eastAsia"/>
          <w:color w:val="333333"/>
          <w:sz w:val="32"/>
          <w:szCs w:val="32"/>
        </w:rPr>
        <w:t>年</w:t>
      </w:r>
      <w:r>
        <w:rPr>
          <w:rFonts w:ascii="仿宋_GB2312" w:eastAsia="仿宋_GB2312" w:hAnsi="微软雅黑" w:hint="eastAsia"/>
          <w:color w:val="333333"/>
          <w:sz w:val="32"/>
          <w:szCs w:val="32"/>
        </w:rPr>
        <w:t>我局</w:t>
      </w:r>
      <w:r w:rsidRPr="0007443C">
        <w:rPr>
          <w:rFonts w:ascii="仿宋_GB2312" w:eastAsia="仿宋_GB2312" w:hAnsi="微软雅黑" w:hint="eastAsia"/>
          <w:color w:val="333333"/>
          <w:sz w:val="32"/>
          <w:szCs w:val="32"/>
        </w:rPr>
        <w:t>在政务公开工作方面取得了一定成绩，但工作中仍然存在不足，尤其是在决策公开、</w:t>
      </w:r>
      <w:r w:rsidR="00292A30">
        <w:rPr>
          <w:rFonts w:ascii="仿宋_GB2312" w:eastAsia="仿宋_GB2312" w:hAnsi="微软雅黑" w:hint="eastAsia"/>
          <w:color w:val="333333"/>
          <w:sz w:val="32"/>
          <w:szCs w:val="32"/>
        </w:rPr>
        <w:t>体制机制创新</w:t>
      </w:r>
      <w:r w:rsidRPr="0007443C">
        <w:rPr>
          <w:rFonts w:ascii="仿宋_GB2312" w:eastAsia="仿宋_GB2312" w:hAnsi="微软雅黑" w:hint="eastAsia"/>
          <w:color w:val="333333"/>
          <w:sz w:val="32"/>
          <w:szCs w:val="32"/>
        </w:rPr>
        <w:t>等方面的力度需进一步加大</w:t>
      </w:r>
      <w:r w:rsidR="00163DD4">
        <w:rPr>
          <w:rFonts w:ascii="仿宋_GB2312" w:eastAsia="仿宋_GB2312" w:hAnsi="微软雅黑" w:hint="eastAsia"/>
          <w:color w:val="333333"/>
          <w:sz w:val="32"/>
          <w:szCs w:val="32"/>
        </w:rPr>
        <w:t>。</w:t>
      </w:r>
      <w:r w:rsidR="00742996">
        <w:rPr>
          <w:rFonts w:ascii="仿宋_GB2312" w:eastAsia="仿宋_GB2312" w:hAnsi="微软雅黑" w:hint="eastAsia"/>
          <w:color w:val="333333"/>
          <w:sz w:val="32"/>
          <w:szCs w:val="32"/>
        </w:rPr>
        <w:t>2020年我们将继续按照省委、省政府的要求做政务公开工作，努力提升政务公开水平</w:t>
      </w:r>
      <w:r w:rsidRPr="0007443C">
        <w:rPr>
          <w:rFonts w:ascii="仿宋_GB2312" w:eastAsia="仿宋_GB2312" w:hAnsi="微软雅黑" w:hint="eastAsia"/>
          <w:color w:val="333333"/>
          <w:sz w:val="32"/>
          <w:szCs w:val="32"/>
        </w:rPr>
        <w:t>。</w:t>
      </w:r>
      <w:bookmarkStart w:id="0" w:name="_GoBack"/>
      <w:bookmarkEnd w:id="0"/>
    </w:p>
    <w:p w:rsidR="0074603A" w:rsidRPr="0007443C" w:rsidRDefault="0074603A" w:rsidP="0074603A"/>
    <w:p w:rsidR="00E46F5F" w:rsidRPr="00447F98" w:rsidRDefault="00E46F5F">
      <w:pPr>
        <w:rPr>
          <w:rFonts w:ascii="仿宋_GB2312" w:eastAsia="仿宋_GB2312"/>
          <w:sz w:val="32"/>
          <w:szCs w:val="32"/>
        </w:rPr>
      </w:pPr>
    </w:p>
    <w:sectPr w:rsidR="00E46F5F" w:rsidRPr="00447F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02"/>
    <w:rsid w:val="0007443C"/>
    <w:rsid w:val="00075594"/>
    <w:rsid w:val="00163DD4"/>
    <w:rsid w:val="00292A30"/>
    <w:rsid w:val="00351C42"/>
    <w:rsid w:val="00447F98"/>
    <w:rsid w:val="006B47E9"/>
    <w:rsid w:val="007345FE"/>
    <w:rsid w:val="00742996"/>
    <w:rsid w:val="0074603A"/>
    <w:rsid w:val="00876AE8"/>
    <w:rsid w:val="008A085A"/>
    <w:rsid w:val="00A20552"/>
    <w:rsid w:val="00AD0BCD"/>
    <w:rsid w:val="00B16A44"/>
    <w:rsid w:val="00B5248B"/>
    <w:rsid w:val="00C95002"/>
    <w:rsid w:val="00D133D1"/>
    <w:rsid w:val="00D26796"/>
    <w:rsid w:val="00E46F5F"/>
    <w:rsid w:val="00F32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9500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95002"/>
    <w:rPr>
      <w:color w:val="0000FF"/>
      <w:u w:val="single"/>
    </w:rPr>
  </w:style>
  <w:style w:type="character" w:styleId="a5">
    <w:name w:val="Strong"/>
    <w:basedOn w:val="a0"/>
    <w:uiPriority w:val="22"/>
    <w:qFormat/>
    <w:rsid w:val="00C95002"/>
    <w:rPr>
      <w:b/>
      <w:bCs/>
    </w:rPr>
  </w:style>
  <w:style w:type="paragraph" w:styleId="a6">
    <w:name w:val="Balloon Text"/>
    <w:basedOn w:val="a"/>
    <w:link w:val="Char"/>
    <w:uiPriority w:val="99"/>
    <w:semiHidden/>
    <w:unhideWhenUsed/>
    <w:rsid w:val="00876AE8"/>
    <w:rPr>
      <w:sz w:val="18"/>
      <w:szCs w:val="18"/>
    </w:rPr>
  </w:style>
  <w:style w:type="character" w:customStyle="1" w:styleId="Char">
    <w:name w:val="批注框文本 Char"/>
    <w:basedOn w:val="a0"/>
    <w:link w:val="a6"/>
    <w:uiPriority w:val="99"/>
    <w:semiHidden/>
    <w:rsid w:val="00876AE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9500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95002"/>
    <w:rPr>
      <w:color w:val="0000FF"/>
      <w:u w:val="single"/>
    </w:rPr>
  </w:style>
  <w:style w:type="character" w:styleId="a5">
    <w:name w:val="Strong"/>
    <w:basedOn w:val="a0"/>
    <w:uiPriority w:val="22"/>
    <w:qFormat/>
    <w:rsid w:val="00C95002"/>
    <w:rPr>
      <w:b/>
      <w:bCs/>
    </w:rPr>
  </w:style>
  <w:style w:type="paragraph" w:styleId="a6">
    <w:name w:val="Balloon Text"/>
    <w:basedOn w:val="a"/>
    <w:link w:val="Char"/>
    <w:uiPriority w:val="99"/>
    <w:semiHidden/>
    <w:unhideWhenUsed/>
    <w:rsid w:val="00876AE8"/>
    <w:rPr>
      <w:sz w:val="18"/>
      <w:szCs w:val="18"/>
    </w:rPr>
  </w:style>
  <w:style w:type="character" w:customStyle="1" w:styleId="Char">
    <w:name w:val="批注框文本 Char"/>
    <w:basedOn w:val="a0"/>
    <w:link w:val="a6"/>
    <w:uiPriority w:val="99"/>
    <w:semiHidden/>
    <w:rsid w:val="00876A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217645">
      <w:bodyDiv w:val="1"/>
      <w:marLeft w:val="0"/>
      <w:marRight w:val="0"/>
      <w:marTop w:val="0"/>
      <w:marBottom w:val="0"/>
      <w:divBdr>
        <w:top w:val="none" w:sz="0" w:space="0" w:color="auto"/>
        <w:left w:val="none" w:sz="0" w:space="0" w:color="auto"/>
        <w:bottom w:val="none" w:sz="0" w:space="0" w:color="auto"/>
        <w:right w:val="none" w:sz="0" w:space="0" w:color="auto"/>
      </w:divBdr>
    </w:div>
    <w:div w:id="114420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95A5F-9EF7-43C1-836A-6F918FAE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2020-01-21T07:23:00Z</cp:lastPrinted>
  <dcterms:created xsi:type="dcterms:W3CDTF">2020-01-21T01:58:00Z</dcterms:created>
  <dcterms:modified xsi:type="dcterms:W3CDTF">2020-01-22T04:11:00Z</dcterms:modified>
</cp:coreProperties>
</file>